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D12" w:rsidRDefault="00045091">
      <w:pPr>
        <w:rPr>
          <w:rFonts w:ascii="黑体" w:eastAsia="黑体" w:hAnsi="黑体"/>
          <w:b/>
          <w:sz w:val="44"/>
          <w:szCs w:val="44"/>
        </w:rPr>
      </w:pPr>
      <w:r>
        <w:rPr>
          <w:rFonts w:ascii="宋体" w:eastAsia="宋体" w:hAnsi="宋体" w:cs="宋体" w:hint="eastAsia"/>
          <w:bCs/>
          <w:sz w:val="32"/>
          <w:szCs w:val="32"/>
        </w:rPr>
        <w:t>附件</w:t>
      </w:r>
      <w:bookmarkStart w:id="0" w:name="_GoBack"/>
      <w:bookmarkEnd w:id="0"/>
      <w:r>
        <w:rPr>
          <w:rFonts w:ascii="宋体" w:eastAsia="宋体" w:hAnsi="宋体" w:cs="宋体" w:hint="eastAsia"/>
          <w:bCs/>
          <w:sz w:val="32"/>
          <w:szCs w:val="32"/>
        </w:rPr>
        <w:t xml:space="preserve">3 </w:t>
      </w:r>
      <w:r>
        <w:rPr>
          <w:rFonts w:ascii="黑体" w:eastAsia="黑体" w:hAnsi="黑体" w:hint="eastAsia"/>
          <w:b/>
          <w:sz w:val="44"/>
          <w:szCs w:val="44"/>
        </w:rPr>
        <w:t xml:space="preserve">  </w:t>
      </w:r>
    </w:p>
    <w:p w:rsidR="000A2D12" w:rsidRDefault="00045091" w:rsidP="00BF78ED">
      <w:pPr>
        <w:ind w:firstLineChars="500" w:firstLine="2209"/>
        <w:rPr>
          <w:rFonts w:ascii="黑体" w:eastAsia="黑体" w:hAnsi="黑体"/>
          <w:b/>
          <w:sz w:val="44"/>
          <w:szCs w:val="44"/>
        </w:rPr>
      </w:pPr>
      <w:r>
        <w:rPr>
          <w:rFonts w:ascii="黑体" w:eastAsia="黑体" w:hAnsi="黑体" w:hint="eastAsia"/>
          <w:b/>
          <w:sz w:val="44"/>
          <w:szCs w:val="44"/>
        </w:rPr>
        <w:t>雷电防护安全责任告知书</w:t>
      </w:r>
    </w:p>
    <w:p w:rsidR="000A2D12" w:rsidRDefault="000A2D12">
      <w:pPr>
        <w:jc w:val="center"/>
        <w:rPr>
          <w:rFonts w:ascii="黑体" w:eastAsia="黑体" w:hAnsi="黑体"/>
          <w:b/>
          <w:sz w:val="10"/>
          <w:szCs w:val="10"/>
        </w:rPr>
      </w:pPr>
    </w:p>
    <w:p w:rsidR="000A2D12" w:rsidRDefault="00045091">
      <w:pPr>
        <w:spacing w:line="580" w:lineRule="exact"/>
        <w:rPr>
          <w:rFonts w:asciiTheme="majorEastAsia" w:eastAsiaTheme="majorEastAsia" w:hAnsiTheme="majorEastAsia"/>
          <w:sz w:val="30"/>
          <w:szCs w:val="30"/>
        </w:rPr>
      </w:pPr>
      <w:r>
        <w:rPr>
          <w:rFonts w:asciiTheme="majorEastAsia" w:eastAsiaTheme="majorEastAsia" w:hAnsiTheme="majorEastAsia" w:hint="eastAsia"/>
          <w:sz w:val="30"/>
          <w:szCs w:val="30"/>
        </w:rPr>
        <w:t>单位名称（盖章）：</w:t>
      </w:r>
    </w:p>
    <w:p w:rsidR="000A2D12" w:rsidRDefault="00045091">
      <w:pPr>
        <w:spacing w:line="580" w:lineRule="exact"/>
        <w:ind w:firstLine="405"/>
        <w:rPr>
          <w:rFonts w:asciiTheme="majorEastAsia" w:eastAsiaTheme="majorEastAsia" w:hAnsiTheme="majorEastAsia"/>
          <w:sz w:val="30"/>
          <w:szCs w:val="30"/>
        </w:rPr>
      </w:pPr>
      <w:r>
        <w:rPr>
          <w:rFonts w:asciiTheme="majorEastAsia" w:eastAsiaTheme="majorEastAsia" w:hAnsiTheme="majorEastAsia" w:hint="eastAsia"/>
          <w:sz w:val="30"/>
          <w:szCs w:val="30"/>
        </w:rPr>
        <w:t xml:space="preserve"> </w:t>
      </w:r>
      <w:r>
        <w:rPr>
          <w:rFonts w:asciiTheme="majorEastAsia" w:eastAsiaTheme="majorEastAsia" w:hAnsiTheme="majorEastAsia" w:hint="eastAsia"/>
          <w:sz w:val="30"/>
          <w:szCs w:val="30"/>
        </w:rPr>
        <w:t>根据《中华人</w:t>
      </w:r>
      <w:r w:rsidR="00BF78ED">
        <w:rPr>
          <w:rFonts w:asciiTheme="majorEastAsia" w:eastAsiaTheme="majorEastAsia" w:hAnsiTheme="majorEastAsia" w:hint="eastAsia"/>
          <w:sz w:val="30"/>
          <w:szCs w:val="30"/>
        </w:rPr>
        <w:t>民</w:t>
      </w:r>
      <w:r>
        <w:rPr>
          <w:rFonts w:asciiTheme="majorEastAsia" w:eastAsiaTheme="majorEastAsia" w:hAnsiTheme="majorEastAsia" w:hint="eastAsia"/>
          <w:sz w:val="30"/>
          <w:szCs w:val="30"/>
        </w:rPr>
        <w:t>共和国气象法》和《陕西省气象条例》的有关要求，为切实做好雷电防护安全监管工作，避免雷电灾害损失，确保雷电防护安全，现将雷电防护安全责任告知如下：</w:t>
      </w:r>
    </w:p>
    <w:p w:rsidR="000A2D12" w:rsidRDefault="00045091">
      <w:pPr>
        <w:spacing w:line="580" w:lineRule="exact"/>
        <w:ind w:firstLineChars="200" w:firstLine="600"/>
        <w:rPr>
          <w:rFonts w:asciiTheme="majorEastAsia" w:eastAsiaTheme="majorEastAsia" w:hAnsiTheme="majorEastAsia"/>
          <w:sz w:val="30"/>
          <w:szCs w:val="30"/>
        </w:rPr>
      </w:pPr>
      <w:r>
        <w:rPr>
          <w:rFonts w:asciiTheme="majorEastAsia" w:eastAsiaTheme="majorEastAsia" w:hAnsiTheme="majorEastAsia" w:hint="eastAsia"/>
          <w:sz w:val="30"/>
          <w:szCs w:val="30"/>
        </w:rPr>
        <w:t xml:space="preserve">1. </w:t>
      </w:r>
      <w:r>
        <w:rPr>
          <w:rFonts w:asciiTheme="majorEastAsia" w:eastAsiaTheme="majorEastAsia" w:hAnsiTheme="majorEastAsia" w:hint="eastAsia"/>
          <w:sz w:val="30"/>
          <w:szCs w:val="30"/>
        </w:rPr>
        <w:t>法定</w:t>
      </w:r>
      <w:r>
        <w:rPr>
          <w:rFonts w:asciiTheme="majorEastAsia" w:eastAsiaTheme="majorEastAsia" w:hAnsiTheme="majorEastAsia"/>
          <w:sz w:val="30"/>
          <w:szCs w:val="30"/>
        </w:rPr>
        <w:t>代表人、主要负责人、实际控制人同为雷电防护安全第一责任人</w:t>
      </w:r>
      <w:r>
        <w:rPr>
          <w:rFonts w:asciiTheme="majorEastAsia" w:eastAsiaTheme="majorEastAsia" w:hAnsiTheme="majorEastAsia" w:hint="eastAsia"/>
          <w:sz w:val="30"/>
          <w:szCs w:val="30"/>
        </w:rPr>
        <w:t>，要落实雷电防护安全的主体责任，制定本单位雷电防护安全事故应急救援预案，将雷电防护安全工作纳入安全生产责任制。</w:t>
      </w:r>
    </w:p>
    <w:p w:rsidR="000A2D12" w:rsidRDefault="00045091">
      <w:pPr>
        <w:spacing w:line="580" w:lineRule="exact"/>
        <w:ind w:firstLineChars="225" w:firstLine="675"/>
        <w:rPr>
          <w:rFonts w:asciiTheme="majorEastAsia" w:eastAsiaTheme="majorEastAsia" w:hAnsiTheme="majorEastAsia"/>
          <w:sz w:val="30"/>
          <w:szCs w:val="30"/>
        </w:rPr>
      </w:pPr>
      <w:r>
        <w:rPr>
          <w:rFonts w:asciiTheme="majorEastAsia" w:eastAsiaTheme="majorEastAsia" w:hAnsiTheme="majorEastAsia" w:hint="eastAsia"/>
          <w:sz w:val="30"/>
          <w:szCs w:val="30"/>
        </w:rPr>
        <w:t>2.</w:t>
      </w:r>
      <w:r>
        <w:rPr>
          <w:rFonts w:asciiTheme="majorEastAsia" w:eastAsiaTheme="majorEastAsia" w:hAnsiTheme="majorEastAsia" w:hint="eastAsia"/>
          <w:sz w:val="30"/>
          <w:szCs w:val="30"/>
        </w:rPr>
        <w:t>应当按照国家有关雷电防护技术规范设计、安装雷电防护装置，并按照国家规定进行设计审核与竣工验收。</w:t>
      </w:r>
    </w:p>
    <w:p w:rsidR="000A2D12" w:rsidRDefault="00045091">
      <w:pPr>
        <w:spacing w:line="580" w:lineRule="exact"/>
        <w:ind w:firstLineChars="225" w:firstLine="675"/>
        <w:rPr>
          <w:rFonts w:asciiTheme="majorEastAsia" w:eastAsiaTheme="majorEastAsia" w:hAnsiTheme="majorEastAsia"/>
          <w:sz w:val="30"/>
          <w:szCs w:val="30"/>
        </w:rPr>
      </w:pPr>
      <w:r>
        <w:rPr>
          <w:rFonts w:asciiTheme="majorEastAsia" w:eastAsiaTheme="majorEastAsia" w:hAnsiTheme="majorEastAsia" w:hint="eastAsia"/>
          <w:sz w:val="30"/>
          <w:szCs w:val="30"/>
        </w:rPr>
        <w:t>3.</w:t>
      </w:r>
      <w:r>
        <w:rPr>
          <w:rFonts w:asciiTheme="majorEastAsia" w:eastAsiaTheme="majorEastAsia" w:hAnsiTheme="majorEastAsia" w:hint="eastAsia"/>
          <w:sz w:val="30"/>
          <w:szCs w:val="30"/>
        </w:rPr>
        <w:t>应当按照有关规定严格执行雷电防护装置定期检测制度。</w:t>
      </w:r>
    </w:p>
    <w:p w:rsidR="000A2D12" w:rsidRDefault="00045091">
      <w:pPr>
        <w:spacing w:line="580" w:lineRule="exact"/>
        <w:ind w:firstLineChars="200" w:firstLine="600"/>
        <w:rPr>
          <w:rFonts w:asciiTheme="majorEastAsia" w:eastAsiaTheme="majorEastAsia" w:hAnsiTheme="majorEastAsia"/>
          <w:sz w:val="30"/>
          <w:szCs w:val="30"/>
        </w:rPr>
      </w:pPr>
      <w:r>
        <w:rPr>
          <w:rFonts w:asciiTheme="majorEastAsia" w:eastAsiaTheme="majorEastAsia" w:hAnsiTheme="majorEastAsia" w:hint="eastAsia"/>
          <w:sz w:val="30"/>
          <w:szCs w:val="30"/>
        </w:rPr>
        <w:t>4.</w:t>
      </w:r>
      <w:r>
        <w:rPr>
          <w:rFonts w:asciiTheme="majorEastAsia" w:eastAsiaTheme="majorEastAsia" w:hAnsiTheme="majorEastAsia" w:hint="eastAsia"/>
          <w:sz w:val="30"/>
          <w:szCs w:val="30"/>
        </w:rPr>
        <w:t>应当按照本单位的</w:t>
      </w:r>
      <w:r>
        <w:rPr>
          <w:rFonts w:asciiTheme="majorEastAsia" w:eastAsiaTheme="majorEastAsia" w:hAnsiTheme="majorEastAsia" w:cs="Times New Roman" w:hint="eastAsia"/>
          <w:sz w:val="30"/>
          <w:szCs w:val="30"/>
        </w:rPr>
        <w:t>雷电防护类别委托在陕西省气象局官网公示的有资质单位进行雷电防护装置检测或接受当地气象主管机构事中事后监管的有资质单位进行雷电防护装置检测</w:t>
      </w:r>
      <w:r>
        <w:rPr>
          <w:rFonts w:asciiTheme="majorEastAsia" w:eastAsiaTheme="majorEastAsia" w:hAnsiTheme="majorEastAsia" w:hint="eastAsia"/>
          <w:sz w:val="30"/>
          <w:szCs w:val="30"/>
        </w:rPr>
        <w:t>。</w:t>
      </w:r>
    </w:p>
    <w:p w:rsidR="000A2D12" w:rsidRDefault="00045091">
      <w:pPr>
        <w:spacing w:line="580" w:lineRule="exact"/>
        <w:ind w:firstLineChars="200" w:firstLine="600"/>
        <w:rPr>
          <w:rFonts w:asciiTheme="majorEastAsia" w:eastAsiaTheme="majorEastAsia" w:hAnsiTheme="majorEastAsia"/>
          <w:sz w:val="30"/>
          <w:szCs w:val="30"/>
        </w:rPr>
      </w:pPr>
      <w:r>
        <w:rPr>
          <w:rFonts w:asciiTheme="majorEastAsia" w:eastAsiaTheme="majorEastAsia" w:hAnsiTheme="majorEastAsia" w:hint="eastAsia"/>
          <w:sz w:val="30"/>
          <w:szCs w:val="30"/>
        </w:rPr>
        <w:t>5.</w:t>
      </w:r>
      <w:r>
        <w:rPr>
          <w:rFonts w:asciiTheme="majorEastAsia" w:eastAsiaTheme="majorEastAsia" w:hAnsiTheme="majorEastAsia" w:hint="eastAsia"/>
          <w:sz w:val="30"/>
          <w:szCs w:val="30"/>
        </w:rPr>
        <w:t>应当有</w:t>
      </w:r>
      <w:r>
        <w:rPr>
          <w:rFonts w:asciiTheme="majorEastAsia" w:eastAsiaTheme="majorEastAsia" w:hAnsiTheme="majorEastAsia" w:cs="Times New Roman" w:hint="eastAsia"/>
          <w:sz w:val="30"/>
          <w:szCs w:val="30"/>
        </w:rPr>
        <w:t>专人负责雷电防护装置的日常维护和管理</w:t>
      </w:r>
      <w:r>
        <w:rPr>
          <w:rFonts w:asciiTheme="majorEastAsia" w:eastAsiaTheme="majorEastAsia" w:hAnsiTheme="majorEastAsia" w:hint="eastAsia"/>
          <w:sz w:val="30"/>
          <w:szCs w:val="30"/>
        </w:rPr>
        <w:t>，</w:t>
      </w:r>
      <w:r>
        <w:rPr>
          <w:rFonts w:asciiTheme="majorEastAsia" w:eastAsiaTheme="majorEastAsia" w:hAnsiTheme="majorEastAsia" w:cs="Times New Roman" w:hint="eastAsia"/>
          <w:sz w:val="30"/>
          <w:szCs w:val="30"/>
        </w:rPr>
        <w:t>经检测发现的雷电防护安全隐患</w:t>
      </w:r>
      <w:r>
        <w:rPr>
          <w:rFonts w:asciiTheme="majorEastAsia" w:eastAsiaTheme="majorEastAsia" w:hAnsiTheme="majorEastAsia" w:hint="eastAsia"/>
          <w:sz w:val="30"/>
          <w:szCs w:val="30"/>
        </w:rPr>
        <w:t>要</w:t>
      </w:r>
      <w:r>
        <w:rPr>
          <w:rFonts w:asciiTheme="majorEastAsia" w:eastAsiaTheme="majorEastAsia" w:hAnsiTheme="majorEastAsia" w:cs="Times New Roman" w:hint="eastAsia"/>
          <w:sz w:val="30"/>
          <w:szCs w:val="30"/>
        </w:rPr>
        <w:t>及时整改。</w:t>
      </w:r>
    </w:p>
    <w:p w:rsidR="000A2D12" w:rsidRDefault="00045091">
      <w:pPr>
        <w:spacing w:line="580" w:lineRule="exact"/>
        <w:ind w:firstLineChars="200" w:firstLine="600"/>
        <w:rPr>
          <w:rFonts w:asciiTheme="majorEastAsia" w:eastAsiaTheme="majorEastAsia" w:hAnsiTheme="majorEastAsia" w:cs="Times New Roman"/>
          <w:sz w:val="30"/>
          <w:szCs w:val="30"/>
        </w:rPr>
      </w:pPr>
      <w:r>
        <w:rPr>
          <w:rFonts w:asciiTheme="majorEastAsia" w:eastAsiaTheme="majorEastAsia" w:hAnsiTheme="majorEastAsia" w:cs="Times New Roman" w:hint="eastAsia"/>
          <w:sz w:val="30"/>
          <w:szCs w:val="30"/>
        </w:rPr>
        <w:t>6.</w:t>
      </w:r>
      <w:r>
        <w:rPr>
          <w:rFonts w:asciiTheme="majorEastAsia" w:eastAsiaTheme="majorEastAsia" w:hAnsiTheme="majorEastAsia" w:cs="Times New Roman" w:hint="eastAsia"/>
          <w:sz w:val="30"/>
          <w:szCs w:val="30"/>
        </w:rPr>
        <w:t>要建立健全雷电灾害报告制度，在遭受雷电灾害后及时向当地气象部门报告灾情，并配合气象部门做好雷电灾害的调查和鉴定工作。</w:t>
      </w:r>
    </w:p>
    <w:p w:rsidR="000A2D12" w:rsidRDefault="000A2D12">
      <w:pPr>
        <w:spacing w:line="580" w:lineRule="exact"/>
        <w:ind w:firstLineChars="200" w:firstLine="600"/>
        <w:rPr>
          <w:rFonts w:asciiTheme="majorEastAsia" w:eastAsiaTheme="majorEastAsia" w:hAnsiTheme="majorEastAsia" w:cs="Times New Roman"/>
          <w:sz w:val="30"/>
          <w:szCs w:val="30"/>
        </w:rPr>
      </w:pPr>
    </w:p>
    <w:p w:rsidR="000A2D12" w:rsidRDefault="00045091">
      <w:pPr>
        <w:spacing w:line="580" w:lineRule="exact"/>
        <w:ind w:firstLineChars="300" w:firstLine="900"/>
        <w:rPr>
          <w:rFonts w:asciiTheme="majorEastAsia" w:eastAsiaTheme="majorEastAsia" w:hAnsiTheme="majorEastAsia"/>
          <w:sz w:val="30"/>
          <w:szCs w:val="30"/>
        </w:rPr>
      </w:pPr>
      <w:r>
        <w:rPr>
          <w:rFonts w:asciiTheme="majorEastAsia" w:eastAsiaTheme="majorEastAsia" w:hAnsiTheme="majorEastAsia" w:hint="eastAsia"/>
          <w:sz w:val="30"/>
          <w:szCs w:val="30"/>
        </w:rPr>
        <w:t>告知时间：</w:t>
      </w:r>
      <w:r>
        <w:rPr>
          <w:rFonts w:asciiTheme="majorEastAsia" w:eastAsiaTheme="majorEastAsia" w:hAnsiTheme="majorEastAsia" w:hint="eastAsia"/>
          <w:sz w:val="30"/>
          <w:szCs w:val="30"/>
        </w:rPr>
        <w:t xml:space="preserve">                      </w:t>
      </w:r>
      <w:r>
        <w:rPr>
          <w:rFonts w:asciiTheme="majorEastAsia" w:eastAsiaTheme="majorEastAsia" w:hAnsiTheme="majorEastAsia" w:hint="eastAsia"/>
          <w:sz w:val="30"/>
          <w:szCs w:val="30"/>
        </w:rPr>
        <w:t>签收人：</w:t>
      </w:r>
    </w:p>
    <w:p w:rsidR="000A2D12" w:rsidRDefault="00045091">
      <w:pPr>
        <w:spacing w:line="580" w:lineRule="exact"/>
        <w:ind w:firstLineChars="300" w:firstLine="900"/>
        <w:rPr>
          <w:rFonts w:asciiTheme="majorEastAsia" w:eastAsiaTheme="majorEastAsia" w:hAnsiTheme="majorEastAsia"/>
          <w:sz w:val="30"/>
          <w:szCs w:val="30"/>
        </w:rPr>
      </w:pPr>
      <w:r>
        <w:rPr>
          <w:rFonts w:asciiTheme="majorEastAsia" w:eastAsiaTheme="majorEastAsia" w:hAnsiTheme="majorEastAsia" w:hint="eastAsia"/>
          <w:sz w:val="30"/>
          <w:szCs w:val="30"/>
        </w:rPr>
        <w:t>监管单位</w:t>
      </w:r>
      <w:r>
        <w:rPr>
          <w:rFonts w:asciiTheme="majorEastAsia" w:eastAsiaTheme="majorEastAsia" w:hAnsiTheme="majorEastAsia" w:hint="eastAsia"/>
          <w:sz w:val="30"/>
          <w:szCs w:val="30"/>
        </w:rPr>
        <w:t xml:space="preserve">:    </w:t>
      </w:r>
      <w:r>
        <w:rPr>
          <w:rFonts w:asciiTheme="majorEastAsia" w:eastAsiaTheme="majorEastAsia" w:hAnsiTheme="majorEastAsia" w:hint="eastAsia"/>
          <w:sz w:val="30"/>
          <w:szCs w:val="30"/>
        </w:rPr>
        <w:t xml:space="preserve">                   </w:t>
      </w:r>
      <w:r>
        <w:rPr>
          <w:rFonts w:asciiTheme="majorEastAsia" w:eastAsiaTheme="majorEastAsia" w:hAnsiTheme="majorEastAsia" w:hint="eastAsia"/>
          <w:sz w:val="30"/>
          <w:szCs w:val="30"/>
        </w:rPr>
        <w:t>送达人：</w:t>
      </w:r>
    </w:p>
    <w:p w:rsidR="000A2D12" w:rsidRDefault="00045091">
      <w:pPr>
        <w:pStyle w:val="a5"/>
        <w:spacing w:line="580" w:lineRule="exact"/>
        <w:ind w:firstLine="640"/>
        <w:rPr>
          <w:rFonts w:asciiTheme="majorEastAsia" w:eastAsiaTheme="majorEastAsia" w:hAnsiTheme="majorEastAsia"/>
          <w:sz w:val="30"/>
          <w:szCs w:val="30"/>
        </w:rPr>
        <w:sectPr w:rsidR="000A2D12">
          <w:pgSz w:w="11906" w:h="16838"/>
          <w:pgMar w:top="1276" w:right="1274" w:bottom="1134" w:left="1560" w:header="851" w:footer="992" w:gutter="0"/>
          <w:cols w:space="425"/>
          <w:docGrid w:type="lines" w:linePitch="312"/>
        </w:sectPr>
      </w:pPr>
      <w:r>
        <w:rPr>
          <w:rFonts w:asciiTheme="majorEastAsia" w:eastAsiaTheme="majorEastAsia" w:hAnsiTheme="majorEastAsia" w:hint="eastAsia"/>
          <w:color w:val="000000"/>
          <w:sz w:val="30"/>
          <w:szCs w:val="30"/>
        </w:rPr>
        <w:t xml:space="preserve">                     </w:t>
      </w:r>
      <w:r>
        <w:rPr>
          <w:rFonts w:asciiTheme="majorEastAsia" w:eastAsiaTheme="majorEastAsia" w:hAnsiTheme="majorEastAsia" w:hint="eastAsia"/>
          <w:color w:val="000000"/>
          <w:sz w:val="30"/>
          <w:szCs w:val="30"/>
        </w:rPr>
        <w:t xml:space="preserve">　　</w:t>
      </w:r>
      <w:r>
        <w:rPr>
          <w:rFonts w:asciiTheme="majorEastAsia" w:eastAsiaTheme="majorEastAsia" w:hAnsiTheme="majorEastAsia" w:hint="eastAsia"/>
          <w:color w:val="000000"/>
          <w:sz w:val="30"/>
          <w:szCs w:val="30"/>
        </w:rPr>
        <w:t xml:space="preserve">     </w:t>
      </w:r>
      <w:r>
        <w:rPr>
          <w:rFonts w:asciiTheme="majorEastAsia" w:eastAsiaTheme="majorEastAsia" w:hAnsiTheme="majorEastAsia" w:hint="eastAsia"/>
          <w:color w:val="000000"/>
          <w:sz w:val="30"/>
          <w:szCs w:val="30"/>
        </w:rPr>
        <w:t>年</w:t>
      </w:r>
      <w:r>
        <w:rPr>
          <w:rFonts w:asciiTheme="majorEastAsia" w:eastAsiaTheme="majorEastAsia" w:hAnsiTheme="majorEastAsia" w:hint="eastAsia"/>
          <w:color w:val="000000"/>
          <w:sz w:val="30"/>
          <w:szCs w:val="30"/>
        </w:rPr>
        <w:t xml:space="preserve">   </w:t>
      </w:r>
      <w:r>
        <w:rPr>
          <w:rFonts w:asciiTheme="majorEastAsia" w:eastAsiaTheme="majorEastAsia" w:hAnsiTheme="majorEastAsia" w:hint="eastAsia"/>
          <w:color w:val="000000"/>
          <w:sz w:val="30"/>
          <w:szCs w:val="30"/>
        </w:rPr>
        <w:t>月</w:t>
      </w:r>
      <w:r>
        <w:rPr>
          <w:rFonts w:asciiTheme="majorEastAsia" w:eastAsiaTheme="majorEastAsia" w:hAnsiTheme="majorEastAsia" w:hint="eastAsia"/>
          <w:color w:val="000000"/>
          <w:sz w:val="30"/>
          <w:szCs w:val="30"/>
        </w:rPr>
        <w:t xml:space="preserve">   </w:t>
      </w:r>
      <w:r>
        <w:rPr>
          <w:rFonts w:asciiTheme="majorEastAsia" w:eastAsiaTheme="majorEastAsia" w:hAnsiTheme="majorEastAsia" w:hint="eastAsia"/>
          <w:color w:val="000000"/>
          <w:sz w:val="30"/>
          <w:szCs w:val="30"/>
        </w:rPr>
        <w:t>日</w:t>
      </w:r>
    </w:p>
    <w:p w:rsidR="000A2D12" w:rsidRDefault="000A2D12"/>
    <w:sectPr w:rsidR="000A2D12" w:rsidSect="000A2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5091" w:rsidRDefault="00045091" w:rsidP="00BF78ED">
      <w:r>
        <w:separator/>
      </w:r>
    </w:p>
  </w:endnote>
  <w:endnote w:type="continuationSeparator" w:id="0">
    <w:p w:rsidR="00045091" w:rsidRDefault="00045091" w:rsidP="00BF78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5091" w:rsidRDefault="00045091" w:rsidP="00BF78ED">
      <w:r>
        <w:separator/>
      </w:r>
    </w:p>
  </w:footnote>
  <w:footnote w:type="continuationSeparator" w:id="0">
    <w:p w:rsidR="00045091" w:rsidRDefault="00045091" w:rsidP="00BF78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MxNzk4MTY1Y2Q5ZWM4NDc5MTg1ZTI2MmU2ZTc5NzkifQ=="/>
  </w:docVars>
  <w:rsids>
    <w:rsidRoot w:val="0020792D"/>
    <w:rsid w:val="00045091"/>
    <w:rsid w:val="000A2D12"/>
    <w:rsid w:val="00194CD1"/>
    <w:rsid w:val="0020792D"/>
    <w:rsid w:val="00B57A37"/>
    <w:rsid w:val="00BF0161"/>
    <w:rsid w:val="00BF78ED"/>
    <w:rsid w:val="00C3743D"/>
    <w:rsid w:val="00F11857"/>
    <w:rsid w:val="1CCB58FC"/>
    <w:rsid w:val="5D080E11"/>
    <w:rsid w:val="6D0321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D12"/>
    <w:pPr>
      <w:widowControl w:val="0"/>
      <w:jc w:val="both"/>
    </w:pPr>
    <w:rPr>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A2D1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A2D12"/>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rsid w:val="000A2D12"/>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0A2D12"/>
    <w:rPr>
      <w:sz w:val="18"/>
      <w:szCs w:val="18"/>
    </w:rPr>
  </w:style>
  <w:style w:type="character" w:customStyle="1" w:styleId="Char">
    <w:name w:val="页脚 Char"/>
    <w:basedOn w:val="a0"/>
    <w:link w:val="a3"/>
    <w:uiPriority w:val="99"/>
    <w:semiHidden/>
    <w:rsid w:val="000A2D1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84</Words>
  <Characters>485</Characters>
  <Application>Microsoft Office Word</Application>
  <DocSecurity>0</DocSecurity>
  <Lines>4</Lines>
  <Paragraphs>1</Paragraphs>
  <ScaleCrop>false</ScaleCrop>
  <Company/>
  <LinksUpToDate>false</LinksUpToDate>
  <CharactersWithSpaces>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罗贤(返回拟稿人)</dc:creator>
  <cp:lastModifiedBy>监管办文秘:处室排版</cp:lastModifiedBy>
  <cp:revision>4</cp:revision>
  <dcterms:created xsi:type="dcterms:W3CDTF">2022-04-07T08:19:00Z</dcterms:created>
  <dcterms:modified xsi:type="dcterms:W3CDTF">2023-05-29T02:50:00Z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D167EE5C6E0F4F9E825581A986B6D231</vt:lpwstr>
  </property>
  <property fmtid="{D5CDD505-2E9C-101B-9397-08002B2CF9AE}" pid="3" name="KSOProductBuildVer">
    <vt:lpwstr>2052-11.1.0.13703</vt:lpwstr>
  </property>
</Properties>
</file>