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widowControl/>
        <w:shd w:val="clear" w:color="auto" w:fill="FFFFFF"/>
        <w:spacing w:before="156" w:beforeLines="50" w:after="156" w:afterLines="50" w:line="600" w:lineRule="exact"/>
        <w:jc w:val="both"/>
        <w:rPr>
          <w:rFonts w:ascii="黑体" w:eastAsia="黑体" w:hAnsi="黑体" w:cs="黑体" w:hint="eastAsia"/>
          <w:spacing w:val="20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spacing w:val="20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widowControl/>
        <w:shd w:val="clear" w:color="auto" w:fill="FFFFFF"/>
        <w:spacing w:before="156" w:beforeLines="50" w:after="156" w:afterLines="50" w:line="600" w:lineRule="exact"/>
        <w:jc w:val="center"/>
        <w:rPr>
          <w:rFonts w:ascii="Times New Roman" w:eastAsia="方正小标宋简体" w:hAnsi="Times New Roman"/>
          <w:spacing w:val="2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pacing w:val="20"/>
          <w:sz w:val="44"/>
          <w:szCs w:val="44"/>
        </w:rPr>
        <w:t>铜川市气象局</w:t>
      </w:r>
      <w:r>
        <w:rPr>
          <w:rFonts w:ascii="Times New Roman" w:hAnsi="Times New Roman" w:cs="宋体" w:hint="eastAsia"/>
          <w:spacing w:val="20"/>
          <w:sz w:val="44"/>
          <w:szCs w:val="44"/>
        </w:rPr>
        <w:t>202</w:t>
      </w:r>
      <w:r>
        <w:rPr>
          <w:rFonts w:cs="宋体" w:hint="eastAsia"/>
          <w:spacing w:val="20"/>
          <w:sz w:val="44"/>
          <w:szCs w:val="44"/>
          <w:lang w:val="en-US" w:eastAsia="zh-CN"/>
        </w:rPr>
        <w:t>3</w:t>
      </w:r>
      <w:r>
        <w:rPr>
          <w:rFonts w:ascii="Times New Roman" w:eastAsia="方正小标宋简体" w:hAnsi="Times New Roman" w:cs="方正小标宋简体" w:hint="eastAsia"/>
          <w:spacing w:val="20"/>
          <w:sz w:val="44"/>
          <w:szCs w:val="44"/>
        </w:rPr>
        <w:t>年随机抽查工作计划</w:t>
      </w:r>
    </w:p>
    <w:tbl>
      <w:tblPr>
        <w:tblStyle w:val="TableNormal"/>
        <w:tblW w:w="139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860"/>
        <w:gridCol w:w="1140"/>
        <w:gridCol w:w="1500"/>
        <w:gridCol w:w="1695"/>
        <w:gridCol w:w="975"/>
        <w:gridCol w:w="795"/>
        <w:gridCol w:w="1035"/>
        <w:gridCol w:w="1305"/>
        <w:gridCol w:w="1320"/>
        <w:gridCol w:w="1740"/>
      </w:tblGrid>
      <w:tr>
        <w:tblPrEx>
          <w:tblW w:w="1392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 w:cs="黑体" w:hint="eastAsia"/>
                <w:sz w:val="24"/>
              </w:rPr>
              <w:t>序号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 w:hint="eastAsia"/>
                <w:sz w:val="24"/>
                <w:lang w:eastAsia="zh-CN"/>
              </w:rPr>
            </w:pPr>
            <w:r>
              <w:rPr>
                <w:rFonts w:ascii="Times New Roman" w:eastAsia="黑体" w:hAnsi="Times New Roman" w:cs="黑体" w:hint="eastAsia"/>
                <w:sz w:val="24"/>
              </w:rPr>
              <w:t>抽查</w:t>
            </w:r>
            <w:r>
              <w:rPr>
                <w:rFonts w:eastAsia="黑体" w:cs="黑体" w:hint="eastAsia"/>
                <w:sz w:val="24"/>
                <w:lang w:val="en-US" w:eastAsia="zh-CN"/>
              </w:rPr>
              <w:t>计划</w:t>
            </w:r>
          </w:p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 w:cs="黑体" w:hint="eastAsia"/>
                <w:sz w:val="24"/>
              </w:rPr>
              <w:t>名称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 w:cs="黑体" w:hint="eastAsia"/>
                <w:sz w:val="24"/>
                <w:lang w:val="en-US" w:eastAsia="zh-CN"/>
              </w:rPr>
            </w:pPr>
            <w:r>
              <w:rPr>
                <w:rFonts w:eastAsia="黑体" w:cs="黑体" w:hint="eastAsia"/>
                <w:sz w:val="24"/>
                <w:lang w:val="en-US" w:eastAsia="zh-CN"/>
              </w:rPr>
              <w:t>抽查</w:t>
            </w:r>
          </w:p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 w:cs="黑体" w:hint="default"/>
                <w:sz w:val="24"/>
                <w:lang w:val="en-US" w:eastAsia="zh-CN"/>
              </w:rPr>
            </w:pPr>
            <w:r>
              <w:rPr>
                <w:rFonts w:eastAsia="黑体" w:cs="黑体" w:hint="eastAsia"/>
                <w:sz w:val="24"/>
                <w:lang w:val="en-US" w:eastAsia="zh-CN"/>
              </w:rPr>
              <w:t>类别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 w:cs="黑体" w:hint="eastAsia"/>
                <w:sz w:val="24"/>
              </w:rPr>
              <w:t>抽查事项</w:t>
            </w: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eastAsia="黑体" w:cs="黑体" w:hint="eastAsia"/>
                <w:sz w:val="24"/>
                <w:lang w:val="en-US" w:eastAsia="zh-CN"/>
              </w:rPr>
              <w:t>检</w:t>
            </w:r>
            <w:r>
              <w:rPr>
                <w:rFonts w:ascii="Times New Roman" w:eastAsia="黑体" w:hAnsi="Times New Roman" w:cs="黑体" w:hint="eastAsia"/>
                <w:sz w:val="24"/>
              </w:rPr>
              <w:t>查对象</w:t>
            </w:r>
          </w:p>
        </w:tc>
        <w:tc>
          <w:tcPr>
            <w:tcW w:w="9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 w:cs="黑体" w:hint="eastAsia"/>
                <w:sz w:val="24"/>
              </w:rPr>
              <w:t>抽查</w:t>
            </w:r>
            <w:r>
              <w:rPr>
                <w:rFonts w:eastAsia="黑体" w:cs="黑体" w:hint="eastAsia"/>
                <w:sz w:val="24"/>
                <w:lang w:val="en-US" w:eastAsia="zh-CN"/>
              </w:rPr>
              <w:t>对象</w:t>
            </w:r>
            <w:r>
              <w:rPr>
                <w:rFonts w:ascii="Times New Roman" w:eastAsia="黑体" w:hAnsi="Times New Roman" w:cs="黑体" w:hint="eastAsia"/>
                <w:sz w:val="24"/>
              </w:rPr>
              <w:t>基数</w:t>
            </w: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 w:cs="黑体" w:hint="eastAsia"/>
                <w:sz w:val="24"/>
              </w:rPr>
              <w:t>抽查</w:t>
            </w:r>
          </w:p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 w:cs="黑体" w:hint="eastAsia"/>
                <w:sz w:val="24"/>
              </w:rPr>
              <w:t>比例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 w:hint="default"/>
                <w:sz w:val="24"/>
                <w:lang w:val="en-US" w:eastAsia="zh-CN"/>
              </w:rPr>
            </w:pPr>
            <w:r>
              <w:rPr>
                <w:rFonts w:eastAsia="黑体" w:cs="黑体" w:hint="eastAsia"/>
                <w:sz w:val="24"/>
                <w:lang w:val="en-US" w:eastAsia="zh-CN"/>
              </w:rPr>
              <w:t>抽取检查对象数量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 w:cs="黑体" w:hint="default"/>
                <w:sz w:val="24"/>
                <w:lang w:val="en-US" w:eastAsia="zh-CN"/>
              </w:rPr>
            </w:pPr>
            <w:r>
              <w:rPr>
                <w:rFonts w:eastAsia="黑体" w:cs="黑体" w:hint="eastAsia"/>
                <w:sz w:val="24"/>
                <w:lang w:val="en-US" w:eastAsia="zh-CN"/>
              </w:rPr>
              <w:t>抽查检查日期</w:t>
            </w: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 w:cs="黑体" w:hint="default"/>
                <w:sz w:val="24"/>
                <w:lang w:val="en-US" w:eastAsia="zh-CN"/>
              </w:rPr>
            </w:pPr>
            <w:r>
              <w:rPr>
                <w:rFonts w:eastAsia="黑体" w:cs="黑体" w:hint="eastAsia"/>
                <w:sz w:val="24"/>
                <w:lang w:val="en-US" w:eastAsia="zh-CN"/>
              </w:rPr>
              <w:t>牵头单位或科室</w:t>
            </w:r>
          </w:p>
        </w:tc>
      </w:tr>
      <w:tr>
        <w:tblPrEx>
          <w:tblW w:w="1392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/>
        </w:trPr>
        <w:tc>
          <w:tcPr>
            <w:tcW w:w="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 w:cs="黑体" w:hint="eastAsia"/>
                <w:sz w:val="24"/>
              </w:rPr>
            </w:pPr>
          </w:p>
        </w:tc>
        <w:tc>
          <w:tcPr>
            <w:tcW w:w="18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 w:cs="黑体" w:hint="eastAsia"/>
                <w:sz w:val="24"/>
              </w:rPr>
            </w:pPr>
          </w:p>
        </w:tc>
        <w:tc>
          <w:tcPr>
            <w:tcW w:w="1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 w:cs="黑体" w:hint="eastAsia"/>
                <w:sz w:val="24"/>
                <w:lang w:val="en-US" w:eastAsia="zh-CN"/>
              </w:rPr>
            </w:pPr>
          </w:p>
        </w:tc>
        <w:tc>
          <w:tcPr>
            <w:tcW w:w="1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 w:cs="黑体" w:hint="eastAsia"/>
                <w:sz w:val="24"/>
              </w:rPr>
            </w:pPr>
          </w:p>
        </w:tc>
        <w:tc>
          <w:tcPr>
            <w:tcW w:w="16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 w:cs="黑体" w:hint="eastAsia"/>
                <w:sz w:val="24"/>
                <w:lang w:val="en-US" w:eastAsia="zh-CN"/>
              </w:rPr>
            </w:pPr>
          </w:p>
        </w:tc>
        <w:tc>
          <w:tcPr>
            <w:tcW w:w="9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 w:cs="黑体" w:hint="eastAsia"/>
                <w:sz w:val="24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eastAsia="黑体" w:hAnsi="Times New Roman" w:cs="黑体" w:hint="eastAsia"/>
                <w:sz w:val="24"/>
              </w:rPr>
            </w:pPr>
          </w:p>
        </w:tc>
        <w:tc>
          <w:tcPr>
            <w:tcW w:w="1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 w:cs="黑体" w:hint="eastAsia"/>
                <w:sz w:val="24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 w:cs="黑体" w:hint="default"/>
                <w:sz w:val="24"/>
                <w:lang w:val="en-US" w:eastAsia="zh-CN"/>
              </w:rPr>
            </w:pPr>
            <w:r>
              <w:rPr>
                <w:rFonts w:eastAsia="黑体" w:cs="黑体" w:hint="eastAsia"/>
                <w:sz w:val="24"/>
                <w:lang w:val="en-US" w:eastAsia="zh-CN"/>
              </w:rPr>
              <w:t>开始时间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 w:cs="黑体" w:hint="default"/>
                <w:sz w:val="24"/>
                <w:lang w:val="en-US" w:eastAsia="zh-CN"/>
              </w:rPr>
            </w:pPr>
            <w:r>
              <w:rPr>
                <w:rFonts w:eastAsia="黑体" w:cs="黑体" w:hint="eastAsia"/>
                <w:sz w:val="24"/>
                <w:lang w:val="en-US" w:eastAsia="zh-CN"/>
              </w:rPr>
              <w:t>结束时间</w:t>
            </w:r>
          </w:p>
        </w:tc>
        <w:tc>
          <w:tcPr>
            <w:tcW w:w="1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 w:cs="黑体" w:hint="eastAsia"/>
                <w:sz w:val="24"/>
                <w:lang w:val="en-US" w:eastAsia="zh-CN"/>
              </w:rPr>
            </w:pPr>
          </w:p>
        </w:tc>
      </w:tr>
      <w:tr>
        <w:tblPrEx>
          <w:tblW w:w="1392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对雷电防护装置检测机构的检测活动检查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气象社会管理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对防雷装置检测企事业单位的检查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在铜川市从事雷电防护装置检测活动的检测机构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1+不定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30%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default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2023.</w:t>
            </w:r>
            <w:r>
              <w:rPr>
                <w:rFonts w:eastAsia="仿宋_GB2312" w:hint="eastAsia"/>
                <w:sz w:val="24"/>
                <w:lang w:val="en-US" w:eastAsia="zh-CN"/>
              </w:rPr>
              <w:t>5</w:t>
            </w: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.</w:t>
            </w:r>
            <w:r>
              <w:rPr>
                <w:rFonts w:eastAsia="仿宋_GB2312" w:hint="eastAsia"/>
                <w:sz w:val="24"/>
                <w:lang w:val="en-US" w:eastAsia="zh-CN"/>
              </w:rPr>
              <w:t>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default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2023.11.30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default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业务科技与服务管理科（政策法规科）</w:t>
            </w:r>
          </w:p>
        </w:tc>
      </w:tr>
      <w:tr>
        <w:tblPrEx>
          <w:tblW w:w="1392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2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对雷电防护重点单位防雷减灾工作的监督检查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对防雷减灾工作的监督检查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对雷电灾害防御工作的检查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新区雷电防护重点单位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default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16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default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50%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default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2023.</w:t>
            </w:r>
            <w:r>
              <w:rPr>
                <w:rFonts w:eastAsia="仿宋_GB2312" w:hint="eastAsia"/>
                <w:sz w:val="24"/>
                <w:lang w:val="en-US" w:eastAsia="zh-CN"/>
              </w:rPr>
              <w:t>5</w:t>
            </w: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.1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2023.11.30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eastAsia="仿宋_GB2312" w:hAnsi="Times New Roman" w:hint="eastAsia"/>
                <w:sz w:val="24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4"/>
                <w:lang w:val="en-US" w:eastAsia="zh-CN"/>
              </w:rPr>
              <w:t>业务科技与服务管理科（政策法规科）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revisionView w:comments="1" w:formatting="1" w:inkAnnotations="1" w:insDel="1" w:markup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8A647B"/>
    <w:rsid w:val="36E6077C"/>
    <w:rsid w:val="47A75697"/>
    <w:rsid w:val="638A647B"/>
  </w:rsids>
  <w:docVars>
    <w:docVar w:name="commondata" w:val="eyJoZGlkIjoiNDI1NGQ4MDY4NjMxYWVlMzc3ODM2NDE0MmU1ODUxY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27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张韫韬:部门核签</dc:creator>
  <cp:lastModifiedBy>张韫韬:拟稿人</cp:lastModifiedBy>
  <cp:revision>1</cp:revision>
  <cp:lastPrinted>2023-01-10T08:23:00Z</cp:lastPrinted>
  <dcterms:created xsi:type="dcterms:W3CDTF">2023-01-10T07:40:00Z</dcterms:created>
  <dcterms:modified xsi:type="dcterms:W3CDTF">2023-06-02T03:36:33Z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B75984A9F79342D9A46A9AE29E478067_13</vt:lpwstr>
  </property>
  <property fmtid="{D5CDD505-2E9C-101B-9397-08002B2CF9AE}" pid="3" name="KSOProductBuildVer">
    <vt:lpwstr>2052-11.1.0.14309</vt:lpwstr>
  </property>
</Properties>
</file>