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34A" w:rsidRDefault="00EE7C0E">
      <w:pPr>
        <w:spacing w:line="240" w:lineRule="atLeas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D0234A" w:rsidRDefault="00EE7C0E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铜川市气象局</w:t>
      </w:r>
      <w:r>
        <w:rPr>
          <w:rFonts w:ascii="方正小标宋简体" w:eastAsia="方正小标宋简体" w:hint="eastAsia"/>
          <w:sz w:val="44"/>
          <w:szCs w:val="44"/>
        </w:rPr>
        <w:t>201</w:t>
      </w:r>
      <w:r>
        <w:rPr>
          <w:rFonts w:ascii="方正小标宋简体" w:eastAsia="方正小标宋简体" w:hint="eastAsia"/>
          <w:sz w:val="44"/>
          <w:szCs w:val="44"/>
        </w:rPr>
        <w:t>9</w:t>
      </w:r>
      <w:r>
        <w:rPr>
          <w:rFonts w:ascii="方正小标宋简体" w:eastAsia="方正小标宋简体" w:hint="eastAsia"/>
          <w:sz w:val="44"/>
          <w:szCs w:val="44"/>
        </w:rPr>
        <w:t>年</w:t>
      </w:r>
      <w:r>
        <w:rPr>
          <w:rFonts w:ascii="方正小标宋简体" w:eastAsia="方正小标宋简体" w:hint="eastAsia"/>
          <w:sz w:val="44"/>
          <w:szCs w:val="44"/>
        </w:rPr>
        <w:t>下半年</w:t>
      </w: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防雷安全双随机抽查单位名单</w:t>
      </w:r>
    </w:p>
    <w:tbl>
      <w:tblPr>
        <w:tblW w:w="1386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9"/>
        <w:gridCol w:w="4500"/>
        <w:gridCol w:w="2265"/>
        <w:gridCol w:w="2925"/>
        <w:gridCol w:w="1380"/>
        <w:gridCol w:w="2025"/>
      </w:tblGrid>
      <w:tr w:rsidR="00D0234A">
        <w:trPr>
          <w:trHeight w:val="599"/>
          <w:tblHeader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  <w:t>序号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  <w:t>机构名称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  <w:t>地址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ind w:rightChars="-17" w:right="-36"/>
              <w:jc w:val="center"/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  <w:t>许可审批事项或监管项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  <w:t>辖属类别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b/>
                <w:bCs/>
                <w:kern w:val="0"/>
                <w:sz w:val="26"/>
                <w:szCs w:val="26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sz w:val="26"/>
                <w:szCs w:val="26"/>
              </w:rPr>
              <w:t>机构性质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铜川市耀州区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照金香山旅游开发有限公司（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香照景区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）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耀州区永安路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185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号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旅游景点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90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2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铜川市耀州区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白石崖矿业有限公司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照金镇栏杆村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矿区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kern w:val="0"/>
                <w:sz w:val="22"/>
              </w:rPr>
              <w:t>3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陕西陕煤铜川矿业有限公司陈家山煤矿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耀州区庙湾镇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矿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区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4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咸阳庆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港众赢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天然气有限公司铜川分公司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耀州区文昌阁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气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5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中国石化陕西铜川石油分公司东升加气站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耀州区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气库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6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中国石油陕西铜川销售分公司</w:t>
            </w:r>
          </w:p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耀州服务区北加油站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耀州区石柱镇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7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中国石化陕西铜川石油分公司</w:t>
            </w:r>
          </w:p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铜川市万能加油站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耀州区孙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塬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镇惠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塬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村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8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中国石化陕西铜川石油分公司鑫源加油站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新区野狐坡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9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铜川市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新区建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新加油站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铜川市新区白家堡（十字南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200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米）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10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铜川市印台区鼎鑫煤业有限公司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印台区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陈炉镇东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河川半截沟口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弹药库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11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陕西储备局二七二处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王益区王家河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弹药库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12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延长壳牌石油有限公司金锁加油站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马莲滩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13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中国石油陕西铜川销售分公司烈桥加油站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印台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区烈桥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村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14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铜川市液化石油气公司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赵家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塬神武村</w:t>
            </w:r>
            <w:proofErr w:type="gramEnd"/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气库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15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中国石化陕西铜川石油分公司一运司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撬装站</w:t>
            </w:r>
            <w:proofErr w:type="gramEnd"/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川口汽车站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16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宜君县宏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鑫祥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加油站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宜君县尧</w:t>
            </w:r>
            <w:proofErr w:type="gramStart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生镇雷塬</w:t>
            </w:r>
            <w:proofErr w:type="gramEnd"/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村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油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库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  <w:tr w:rsidR="00D0234A">
        <w:trPr>
          <w:trHeight w:val="285"/>
        </w:trPr>
        <w:tc>
          <w:tcPr>
            <w:tcW w:w="769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 w:hint="eastAsia"/>
                <w:kern w:val="0"/>
                <w:sz w:val="22"/>
              </w:rPr>
              <w:t>17</w:t>
            </w:r>
          </w:p>
        </w:tc>
        <w:tc>
          <w:tcPr>
            <w:tcW w:w="450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中石化华北分公司采油三厂</w:t>
            </w:r>
          </w:p>
        </w:tc>
        <w:tc>
          <w:tcPr>
            <w:tcW w:w="226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宜君县彭镇彭村</w:t>
            </w:r>
          </w:p>
        </w:tc>
        <w:tc>
          <w:tcPr>
            <w:tcW w:w="29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对防雷减灾工作的监督管理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kern w:val="0"/>
                <w:sz w:val="22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石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化</w:t>
            </w:r>
          </w:p>
        </w:tc>
        <w:tc>
          <w:tcPr>
            <w:tcW w:w="2025" w:type="dxa"/>
            <w:shd w:val="clear" w:color="auto" w:fill="auto"/>
            <w:noWrap/>
            <w:vAlign w:val="center"/>
          </w:tcPr>
          <w:p w:rsidR="00D0234A" w:rsidRDefault="00EE7C0E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2"/>
                <w:lang/>
              </w:rPr>
              <w:t>防雷安全重点单位</w:t>
            </w:r>
          </w:p>
        </w:tc>
      </w:tr>
    </w:tbl>
    <w:p w:rsidR="00D0234A" w:rsidRDefault="00D0234A">
      <w:pPr>
        <w:jc w:val="center"/>
        <w:rPr>
          <w:rFonts w:ascii="方正小标宋简体" w:eastAsia="方正小标宋简体"/>
          <w:sz w:val="44"/>
          <w:szCs w:val="44"/>
        </w:rPr>
      </w:pPr>
    </w:p>
    <w:sectPr w:rsidR="00D0234A" w:rsidSect="00D0234A">
      <w:pgSz w:w="16838" w:h="11906" w:orient="landscape"/>
      <w:pgMar w:top="1247" w:right="1440" w:bottom="1191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86E36"/>
    <w:rsid w:val="0008266B"/>
    <w:rsid w:val="00197F74"/>
    <w:rsid w:val="00786E36"/>
    <w:rsid w:val="00AC241A"/>
    <w:rsid w:val="00D0234A"/>
    <w:rsid w:val="00E41BE6"/>
    <w:rsid w:val="00E5423C"/>
    <w:rsid w:val="00EE7C0E"/>
    <w:rsid w:val="00F11623"/>
    <w:rsid w:val="08D76810"/>
    <w:rsid w:val="17D320E6"/>
    <w:rsid w:val="7D4064A5"/>
    <w:rsid w:val="7E6353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34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838</Characters>
  <Application>Microsoft Office Word</Application>
  <DocSecurity>0</DocSecurity>
  <Lines>6</Lines>
  <Paragraphs>1</Paragraphs>
  <ScaleCrop>false</ScaleCrop>
  <Company>Sky123.Org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张韫韬(拟稿)</cp:lastModifiedBy>
  <cp:revision>1</cp:revision>
  <cp:lastPrinted>2018-11-06T02:34:00Z</cp:lastPrinted>
  <dcterms:created xsi:type="dcterms:W3CDTF">2019-11-15T01:41:00Z</dcterms:created>
  <dcterms:modified xsi:type="dcterms:W3CDTF">2019-11-15T01:41:00Z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