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0.12.0 -->
  <w:body>
    <w:p>
      <w:pPr>
        <w:pStyle w:val="NormalWeb"/>
        <w:widowControl/>
        <w:spacing w:beforeAutospacing="0" w:afterAutospacing="0" w:line="600" w:lineRule="atLeast"/>
        <w:ind w:firstLine="420"/>
        <w:jc w:val="both"/>
        <w:rPr>
          <w:rFonts w:ascii="黑体" w:eastAsia="黑体" w:hAnsi="黑体" w:cs="黑体" w:hint="default"/>
          <w:sz w:val="32"/>
          <w:szCs w:val="32"/>
          <w:lang w:val="en-US" w:eastAsia="zh-CN"/>
        </w:rPr>
      </w:pPr>
      <w:r>
        <w:rPr>
          <w:rFonts w:ascii="黑体" w:eastAsia="黑体" w:hAnsi="黑体" w:cs="黑体" w:hint="eastAsia"/>
          <w:sz w:val="32"/>
          <w:szCs w:val="32"/>
          <w:lang w:val="en-US" w:eastAsia="zh-CN"/>
        </w:rPr>
        <w:t>附件3</w:t>
      </w:r>
      <w:bookmarkStart w:id="0" w:name="_GoBack"/>
      <w:bookmarkEnd w:id="0"/>
    </w:p>
    <w:p>
      <w:pPr>
        <w:pStyle w:val="NormalWeb"/>
        <w:widowControl/>
        <w:spacing w:beforeAutospacing="0" w:afterAutospacing="0" w:line="600" w:lineRule="atLeast"/>
        <w:ind w:firstLine="420"/>
        <w:jc w:val="center"/>
        <w:rPr>
          <w:rFonts w:ascii="Times New Roman" w:eastAsia="方正小标宋简体" w:hAnsi="Times New Roman" w:cs="方正小标宋简体" w:hint="eastAsia"/>
          <w:sz w:val="44"/>
          <w:szCs w:val="44"/>
        </w:rPr>
      </w:pPr>
      <w:r>
        <w:rPr>
          <w:rFonts w:ascii="Times New Roman" w:eastAsia="方正小标宋简体" w:hAnsi="Times New Roman" w:cs="方正小标宋简体" w:hint="eastAsia"/>
          <w:sz w:val="44"/>
          <w:szCs w:val="44"/>
          <w:lang w:val="en-US" w:eastAsia="zh-CN"/>
        </w:rPr>
        <w:t>铜川市气象局</w:t>
      </w:r>
      <w:r>
        <w:rPr>
          <w:rFonts w:ascii="Times New Roman" w:eastAsia="方正小标宋简体" w:hAnsi="Times New Roman" w:cs="方正小标宋简体" w:hint="eastAsia"/>
          <w:sz w:val="44"/>
          <w:szCs w:val="44"/>
        </w:rPr>
        <w:t>202</w:t>
      </w:r>
      <w:r>
        <w:rPr>
          <w:rFonts w:ascii="Times New Roman" w:eastAsia="方正小标宋简体" w:hAnsi="Times New Roman" w:cs="方正小标宋简体" w:hint="eastAsia"/>
          <w:sz w:val="44"/>
          <w:szCs w:val="44"/>
          <w:lang w:val="en-US" w:eastAsia="zh-CN"/>
        </w:rPr>
        <w:t>3</w:t>
      </w:r>
      <w:r>
        <w:rPr>
          <w:rFonts w:ascii="Times New Roman" w:eastAsia="方正小标宋简体" w:hAnsi="Times New Roman" w:cs="方正小标宋简体" w:hint="eastAsia"/>
          <w:sz w:val="44"/>
          <w:szCs w:val="44"/>
        </w:rPr>
        <w:t>年度联合抽查工作计划</w:t>
      </w:r>
    </w:p>
    <w:tbl>
      <w:tblPr>
        <w:tblStyle w:val="TableGrid"/>
        <w:tblpPr w:leftFromText="180" w:rightFromText="180" w:vertAnchor="text" w:horzAnchor="page" w:tblpX="1746" w:tblpY="78"/>
        <w:tblOverlap w:val="never"/>
        <w:tblW w:w="140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3"/>
        <w:gridCol w:w="1496"/>
        <w:gridCol w:w="1406"/>
        <w:gridCol w:w="1815"/>
        <w:gridCol w:w="1322"/>
        <w:gridCol w:w="831"/>
        <w:gridCol w:w="907"/>
        <w:gridCol w:w="1380"/>
        <w:gridCol w:w="1418"/>
        <w:gridCol w:w="1365"/>
        <w:gridCol w:w="1515"/>
      </w:tblGrid>
      <w:tr>
        <w:tblPrEx>
          <w:tblW w:w="14028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/>
          <w:jc w:val="center"/>
        </w:trPr>
        <w:tc>
          <w:tcPr>
            <w:tcW w:w="573" w:type="dxa"/>
            <w:vMerge w:val="restart"/>
          </w:tcPr>
          <w:p>
            <w:pPr>
              <w:jc w:val="left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序号</w:t>
            </w:r>
          </w:p>
        </w:tc>
        <w:tc>
          <w:tcPr>
            <w:tcW w:w="1496" w:type="dxa"/>
            <w:vMerge w:val="restart"/>
            <w:vAlign w:val="center"/>
          </w:tcPr>
          <w:p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联合抽查</w:t>
            </w:r>
          </w:p>
          <w:p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计划名称</w:t>
            </w:r>
          </w:p>
        </w:tc>
        <w:tc>
          <w:tcPr>
            <w:tcW w:w="1406" w:type="dxa"/>
            <w:vMerge w:val="restart"/>
            <w:vAlign w:val="center"/>
          </w:tcPr>
          <w:p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联合抽查</w:t>
            </w:r>
          </w:p>
          <w:p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任务名称</w:t>
            </w:r>
          </w:p>
        </w:tc>
        <w:tc>
          <w:tcPr>
            <w:tcW w:w="1815" w:type="dxa"/>
            <w:vMerge w:val="restart"/>
            <w:vAlign w:val="center"/>
          </w:tcPr>
          <w:p>
            <w:pPr>
              <w:jc w:val="center"/>
              <w:rPr>
                <w:rFonts w:ascii="Times New Roman" w:eastAsia="仿宋_GB2312" w:hAnsi="Times New Roman" w:cs="仿宋_GB2312" w:hint="eastAsia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联合抽查</w:t>
            </w:r>
          </w:p>
          <w:p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事项</w:t>
            </w:r>
          </w:p>
        </w:tc>
        <w:tc>
          <w:tcPr>
            <w:tcW w:w="1322" w:type="dxa"/>
            <w:vMerge w:val="restart"/>
            <w:vAlign w:val="center"/>
          </w:tcPr>
          <w:p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检查对象范围</w:t>
            </w:r>
          </w:p>
        </w:tc>
        <w:tc>
          <w:tcPr>
            <w:tcW w:w="831" w:type="dxa"/>
            <w:vMerge w:val="restart"/>
            <w:vAlign w:val="center"/>
          </w:tcPr>
          <w:p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抽查比例</w:t>
            </w:r>
          </w:p>
        </w:tc>
        <w:tc>
          <w:tcPr>
            <w:tcW w:w="907" w:type="dxa"/>
            <w:vMerge w:val="restart"/>
            <w:vAlign w:val="center"/>
          </w:tcPr>
          <w:p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抽查数量</w:t>
            </w:r>
          </w:p>
        </w:tc>
        <w:tc>
          <w:tcPr>
            <w:tcW w:w="1380" w:type="dxa"/>
            <w:vMerge w:val="restart"/>
            <w:vAlign w:val="center"/>
          </w:tcPr>
          <w:p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牵头部门</w:t>
            </w:r>
          </w:p>
        </w:tc>
        <w:tc>
          <w:tcPr>
            <w:tcW w:w="1418" w:type="dxa"/>
            <w:vMerge w:val="restart"/>
            <w:vAlign w:val="center"/>
          </w:tcPr>
          <w:p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参与部门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抽查检查日期</w:t>
            </w:r>
          </w:p>
        </w:tc>
      </w:tr>
      <w:tr>
        <w:tblPrEx>
          <w:tblW w:w="1402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/>
          <w:jc w:val="center"/>
        </w:trPr>
        <w:tc>
          <w:tcPr>
            <w:tcW w:w="573" w:type="dxa"/>
            <w:vMerge/>
          </w:tcPr>
          <w:p>
            <w:pPr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496" w:type="dxa"/>
            <w:vMerge/>
            <w:vAlign w:val="center"/>
          </w:tcPr>
          <w:p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406" w:type="dxa"/>
            <w:vMerge/>
            <w:vAlign w:val="center"/>
          </w:tcPr>
          <w:p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815" w:type="dxa"/>
            <w:vMerge/>
            <w:vAlign w:val="center"/>
          </w:tcPr>
          <w:p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322" w:type="dxa"/>
            <w:vMerge/>
            <w:vAlign w:val="center"/>
          </w:tcPr>
          <w:p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831" w:type="dxa"/>
            <w:vMerge/>
            <w:vAlign w:val="center"/>
          </w:tcPr>
          <w:p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907" w:type="dxa"/>
            <w:vMerge/>
            <w:vAlign w:val="center"/>
          </w:tcPr>
          <w:p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380" w:type="dxa"/>
            <w:vMerge/>
            <w:vAlign w:val="center"/>
          </w:tcPr>
          <w:p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418" w:type="dxa"/>
            <w:vMerge/>
            <w:vAlign w:val="center"/>
          </w:tcPr>
          <w:p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开始时间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结束时间</w:t>
            </w:r>
          </w:p>
        </w:tc>
      </w:tr>
      <w:tr>
        <w:tblPrEx>
          <w:tblW w:w="1402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5"/>
          <w:jc w:val="center"/>
        </w:trPr>
        <w:tc>
          <w:tcPr>
            <w:tcW w:w="573" w:type="dxa"/>
            <w:vAlign w:val="center"/>
          </w:tcPr>
          <w:p>
            <w:pPr>
              <w:jc w:val="center"/>
              <w:rPr>
                <w:rFonts w:ascii="Times New Roman" w:eastAsia="仿宋_GB2312" w:hAnsi="Times New Roman" w:cs="仿宋_GB2312"/>
                <w:sz w:val="32"/>
                <w:szCs w:val="32"/>
              </w:rPr>
            </w:pPr>
            <w:r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1</w:t>
            </w:r>
          </w:p>
        </w:tc>
        <w:tc>
          <w:tcPr>
            <w:tcW w:w="149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val="en-US" w:eastAsia="zh-CN"/>
              </w:rPr>
              <w:t>铜川市气象局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202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val="en-US" w:eastAsia="zh-CN"/>
              </w:rPr>
              <w:t>3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年度防雷安全联合监管</w:t>
            </w:r>
          </w:p>
        </w:tc>
        <w:tc>
          <w:tcPr>
            <w:tcW w:w="140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防雷安全</w:t>
            </w:r>
          </w:p>
          <w:p>
            <w:pPr>
              <w:spacing w:line="360" w:lineRule="exact"/>
              <w:jc w:val="center"/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联合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抽查</w:t>
            </w:r>
          </w:p>
        </w:tc>
        <w:tc>
          <w:tcPr>
            <w:tcW w:w="181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对雷电灾害防御工作的行政检查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；对安全设备的维护保养和定期检测情况；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val="en-US" w:eastAsia="zh-CN"/>
              </w:rPr>
              <w:t>生产经营单位防静电、防火、防雷设备缺失或者失效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  <w:t>。</w:t>
            </w:r>
          </w:p>
        </w:tc>
        <w:tc>
          <w:tcPr>
            <w:tcW w:w="1322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val="en-US" w:eastAsia="zh-CN"/>
              </w:rPr>
              <w:t>新区辖区内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易燃易爆场所防雷安全重点单位</w:t>
            </w:r>
          </w:p>
        </w:tc>
        <w:tc>
          <w:tcPr>
            <w:tcW w:w="831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val="en-US" w:eastAsia="zh-CN"/>
              </w:rPr>
              <w:t>10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%</w:t>
            </w:r>
          </w:p>
        </w:tc>
        <w:tc>
          <w:tcPr>
            <w:tcW w:w="90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eastAsia="仿宋_GB2312" w:hAnsi="Times New Roman" w:cs="仿宋_GB2312" w:hint="eastAsia"/>
                <w:sz w:val="28"/>
                <w:szCs w:val="28"/>
                <w:lang w:eastAsia="zh-CN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38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eastAsia="仿宋_GB2312" w:hAnsi="Times New Roman" w:cs="仿宋_GB2312" w:hint="eastAsia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铜川市</w:t>
            </w:r>
          </w:p>
          <w:p>
            <w:pPr>
              <w:spacing w:line="36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气象局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铜川市应急管理局</w:t>
            </w:r>
          </w:p>
        </w:tc>
        <w:tc>
          <w:tcPr>
            <w:tcW w:w="136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202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val="en-US" w:eastAsia="zh-CN"/>
              </w:rPr>
              <w:t>3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年</w:t>
            </w:r>
          </w:p>
          <w:p>
            <w:pPr>
              <w:spacing w:line="360" w:lineRule="exact"/>
              <w:jc w:val="center"/>
              <w:rPr>
                <w:rFonts w:ascii="Times New Roman" w:eastAsia="仿宋_GB2312" w:hAnsi="Times New Roman" w:cs="仿宋_GB2312" w:hint="eastAsia"/>
                <w:sz w:val="28"/>
                <w:szCs w:val="28"/>
                <w:lang w:val="en-US" w:eastAsia="zh-CN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val="en-US" w:eastAsia="zh-CN"/>
              </w:rPr>
              <w:t>5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月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val="en-US" w:eastAsia="zh-CN"/>
              </w:rPr>
              <w:t>1日</w:t>
            </w:r>
          </w:p>
        </w:tc>
        <w:tc>
          <w:tcPr>
            <w:tcW w:w="151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eastAsia="仿宋_GB2312" w:hAnsi="Times New Roman" w:cs="仿宋_GB2312" w:hint="default"/>
                <w:sz w:val="28"/>
                <w:szCs w:val="28"/>
                <w:lang w:val="en-US" w:eastAsia="zh-CN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202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val="en-US" w:eastAsia="zh-CN"/>
              </w:rPr>
              <w:t>3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年11月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  <w:lang w:val="en-US" w:eastAsia="zh-CN"/>
              </w:rPr>
              <w:t>30日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subsetted="1" w:fontKey="{2EE2F610-24B0-4EA2-A28F-0EE8893C6C8C}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subsetted="1" w:fontKey="{13DC913D-AD40-4961-A124-BEC0D15A0A8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subsetted="1" w:fontKey="{55CA6E64-A8AD-4E7C-9DE3-EEBD795CAED1}"/>
  </w:font>
  <w:font w:name="Calibri Light"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bordersDoNotSurroundHeader/>
  <w:bordersDoNotSurroundFooter/>
  <w:attachedTemplate r:id="rId1"/>
  <w:revisionView w:comments="1" w:formatting="1" w:inkAnnotations="1" w:insDel="1" w:markup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92205D4"/>
    <w:rsid w:val="09C35E1E"/>
    <w:rsid w:val="1AD56906"/>
    <w:rsid w:val="2106569A"/>
    <w:rsid w:val="5734370F"/>
    <w:rsid w:val="5D8749B1"/>
    <w:rsid w:val="692205D4"/>
    <w:rsid w:val="72D52FCE"/>
  </w:rsids>
  <w:docVars>
    <w:docVar w:name="commondata" w:val="eyJoZGlkIjoiNDI1NGQ4MDY4NjMxYWVlMzc3ODM2NDE0MmU1ODUxYzY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_rels/settings.xml.rels>&#65279;<?xml version="1.0" encoding="utf-8" standalone="yes"?><Relationships xmlns="http://schemas.openxmlformats.org/package/2006/relationships"><Relationship Id="rId1" Type="http://schemas.openxmlformats.org/officeDocument/2006/relationships/attachedTemplate" Target="file:///C:\DSOA\wdzx97.dot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TotalTime>41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</dc:creator>
  <cp:lastModifiedBy>张韫韬:拟稿人</cp:lastModifiedBy>
  <cp:revision>1</cp:revision>
  <cp:lastPrinted>2023-01-10T08:23:00Z</cp:lastPrinted>
  <dcterms:created xsi:type="dcterms:W3CDTF">2022-01-24T02:40:00Z</dcterms:created>
  <dcterms:modified xsi:type="dcterms:W3CDTF">2023-06-02T03:36:49Z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C5A109B109D74DC1ACF92ED3D33EE4EB_13</vt:lpwstr>
  </property>
  <property fmtid="{D5CDD505-2E9C-101B-9397-08002B2CF9AE}" pid="3" name="KSOProductBuildVer">
    <vt:lpwstr>2052-11.1.0.14309</vt:lpwstr>
  </property>
</Properties>
</file>