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w:pict>
          <v:shape id="文本框 9" o:spid="_x0000_s1026" o:spt="202" type="#_x0000_t202" style="position:absolute;left:0pt;margin-left:-36pt;margin-top:-32.3pt;height:85.95pt;width:93.25pt;mso-wrap-style:none;z-index:251660288;mso-width-relative:page;mso-height-relative:page;" stroked="t" coordsize="21600,21600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>
            <v:path/>
            <v:fill focussize="0,0"/>
            <v:stroke color="#FFFFFF" joinstyle="miter"/>
            <v:imagedata o:title=""/>
            <o:lock v:ext="edit"/>
            <v:textbox style="mso-fit-shape-to-text:t;">
              <w:txbxContent>
                <w:p/>
              </w:txbxContent>
            </v:textbox>
          </v:shape>
        </w:pict>
      </w:r>
      <w:r>
        <w:rPr>
          <w:rFonts w:hint="eastAsia" w:ascii="宋体" w:hAnsi="宋体"/>
          <w:b/>
          <w:bCs/>
          <w:color w:val="FF0000"/>
          <w:sz w:val="46"/>
          <w:szCs w:val="46"/>
        </w:rPr>
        <w:t>铜川市人影作业天气过程预报和作业计划</w:t>
      </w: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年第1</w:t>
      </w:r>
      <w:r>
        <w:rPr>
          <w:rFonts w:hint="eastAsia"/>
          <w:color w:val="FF0000"/>
          <w:sz w:val="32"/>
          <w:szCs w:val="32"/>
          <w:lang w:val="en-US" w:eastAsia="zh-CN"/>
        </w:rPr>
        <w:t>4</w:t>
      </w:r>
      <w:r>
        <w:rPr>
          <w:rFonts w:hint="eastAsia"/>
          <w:color w:val="FF0000"/>
          <w:sz w:val="32"/>
          <w:szCs w:val="32"/>
        </w:rPr>
        <w:t>期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hAnsi="仿宋" w:eastAsia="仿宋_GB2312"/>
          <w:color w:val="FF0000"/>
          <w:sz w:val="30"/>
          <w:szCs w:val="30"/>
        </w:rPr>
        <w:t>铜川市人工影响天气中心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color w:val="FF0000"/>
          <w:sz w:val="30"/>
          <w:szCs w:val="30"/>
        </w:rPr>
        <w:t>铜川市自然灾害信息发布中心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 xml:space="preserve">     202</w:t>
      </w:r>
      <w:r>
        <w:rPr>
          <w:rFonts w:ascii="仿宋_GB2312" w:hAnsi="仿宋" w:eastAsia="仿宋_GB2312"/>
          <w:color w:val="FF0000"/>
          <w:sz w:val="30"/>
          <w:szCs w:val="30"/>
        </w:rPr>
        <w:t>1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年</w:t>
      </w:r>
      <w:r>
        <w:rPr>
          <w:rFonts w:ascii="仿宋_GB2312" w:hAnsi="仿宋" w:eastAsia="仿宋_GB2312"/>
          <w:color w:val="FF0000"/>
          <w:sz w:val="30"/>
          <w:szCs w:val="30"/>
        </w:rPr>
        <w:t>6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月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29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日16时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30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分</w:t>
      </w:r>
    </w:p>
    <w:p>
      <w:pPr>
        <w:pStyle w:val="21"/>
        <w:spacing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一、旱情监测分析</w:t>
      </w:r>
    </w:p>
    <w:p>
      <w:pPr>
        <w:widowControl/>
        <w:ind w:firstLine="64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据</w:t>
      </w:r>
      <w:r>
        <w:rPr>
          <w:rFonts w:hint="eastAsia" w:ascii="仿宋" w:hAnsi="仿宋" w:eastAsia="仿宋"/>
          <w:sz w:val="32"/>
          <w:szCs w:val="32"/>
        </w:rPr>
        <w:t>最新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cm土壤墒情资料显示：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市</w:t>
      </w:r>
      <w:r>
        <w:rPr>
          <w:rFonts w:hint="eastAsia" w:ascii="仿宋" w:hAnsi="仿宋" w:eastAsia="仿宋"/>
          <w:sz w:val="32"/>
          <w:szCs w:val="32"/>
        </w:rPr>
        <w:t>大部分</w:t>
      </w:r>
      <w:r>
        <w:rPr>
          <w:rFonts w:ascii="仿宋" w:hAnsi="仿宋" w:eastAsia="仿宋"/>
          <w:sz w:val="32"/>
          <w:szCs w:val="32"/>
        </w:rPr>
        <w:t>墒情</w:t>
      </w:r>
      <w:r>
        <w:rPr>
          <w:rFonts w:hint="eastAsia" w:ascii="仿宋" w:hAnsi="仿宋" w:eastAsia="仿宋"/>
          <w:sz w:val="32"/>
          <w:szCs w:val="32"/>
        </w:rPr>
        <w:t>良好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。（图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 xml:space="preserve">） </w:t>
      </w:r>
    </w:p>
    <w:p>
      <w:pPr>
        <w:widowControl/>
        <w:ind w:firstLine="560" w:firstLineChars="20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drawing>
          <wp:inline distT="0" distB="0" distL="0" distR="0">
            <wp:extent cx="2591435" cy="3398520"/>
            <wp:effectExtent l="0" t="0" r="14605" b="0"/>
            <wp:docPr id="3" name="图片 1" descr="http__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http___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339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80" w:firstLineChars="200"/>
        <w:jc w:val="center"/>
        <w:rPr>
          <w:rFonts w:ascii="宋体" w:hAnsi="宋体"/>
          <w:sz w:val="28"/>
          <w:szCs w:val="28"/>
        </w:rPr>
      </w:pPr>
      <w:r>
        <w:rPr>
          <w:rFonts w:hint="eastAsia" w:ascii="仿宋" w:hAnsi="仿宋" w:eastAsia="仿宋"/>
          <w:sz w:val="24"/>
        </w:rPr>
        <w:t>图1. 2021年6月25日土壤湿度分布图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环境气象分析</w:t>
      </w:r>
    </w:p>
    <w:p>
      <w:pPr>
        <w:ind w:firstLine="627" w:firstLineChars="196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仿宋" w:hAnsi="仿宋" w:eastAsia="仿宋"/>
          <w:sz w:val="32"/>
          <w:szCs w:val="32"/>
        </w:rPr>
        <w:t>根据最新空气污染气象条件公报：</w:t>
      </w:r>
      <w:r>
        <w:rPr>
          <w:rFonts w:hint="eastAsia" w:ascii="仿宋" w:hAnsi="仿宋" w:eastAsia="仿宋"/>
          <w:bCs/>
          <w:sz w:val="32"/>
          <w:szCs w:val="32"/>
        </w:rPr>
        <w:t>06月30日20时-07月01日20时：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我市</w:t>
      </w:r>
      <w:r>
        <w:rPr>
          <w:rFonts w:hint="eastAsia" w:ascii="仿宋" w:hAnsi="仿宋" w:eastAsia="仿宋"/>
          <w:sz w:val="32"/>
          <w:szCs w:val="32"/>
        </w:rPr>
        <w:t>空气污染气象条件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2-3</w:t>
      </w:r>
      <w:r>
        <w:rPr>
          <w:rFonts w:hint="eastAsia" w:ascii="仿宋" w:hAnsi="仿宋" w:eastAsia="仿宋"/>
          <w:sz w:val="32"/>
          <w:szCs w:val="32"/>
        </w:rPr>
        <w:t>级，</w:t>
      </w:r>
      <w:r>
        <w:rPr>
          <w:rFonts w:hint="eastAsia" w:ascii="仿宋" w:hAnsi="仿宋" w:eastAsia="仿宋"/>
          <w:sz w:val="32"/>
          <w:szCs w:val="32"/>
          <w:lang w:eastAsia="zh-CN"/>
        </w:rPr>
        <w:t>基本良好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（图2）。</w:t>
      </w:r>
    </w:p>
    <w:p>
      <w:pPr>
        <w:jc w:val="center"/>
        <w:rPr>
          <w:rFonts w:ascii="宋体"/>
          <w:sz w:val="32"/>
          <w:szCs w:val="32"/>
        </w:rPr>
      </w:pPr>
      <w:r>
        <w:drawing>
          <wp:inline distT="0" distB="0" distL="0" distR="0">
            <wp:extent cx="2019935" cy="2700655"/>
            <wp:effectExtent l="0" t="0" r="6985" b="12065"/>
            <wp:docPr id="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270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436245" cy="690880"/>
            <wp:effectExtent l="0" t="0" r="5715" b="10160"/>
            <wp:docPr id="2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245" cy="6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</w:rPr>
        <w:t xml:space="preserve">图2. </w:t>
      </w:r>
      <w:r>
        <w:rPr>
          <w:rFonts w:hint="eastAsia" w:ascii="仿宋" w:hAnsi="仿宋" w:eastAsia="仿宋"/>
          <w:bCs/>
          <w:sz w:val="24"/>
        </w:rPr>
        <w:t>30日</w:t>
      </w:r>
      <w:r>
        <w:rPr>
          <w:rFonts w:hint="eastAsia" w:ascii="仿宋" w:hAnsi="仿宋" w:eastAsia="仿宋"/>
          <w:sz w:val="24"/>
          <w:szCs w:val="28"/>
        </w:rPr>
        <w:t>20时-</w:t>
      </w:r>
      <w:r>
        <w:rPr>
          <w:rFonts w:hint="eastAsia" w:ascii="仿宋" w:hAnsi="仿宋" w:eastAsia="仿宋"/>
          <w:bCs/>
          <w:sz w:val="24"/>
        </w:rPr>
        <w:t>01日</w:t>
      </w:r>
      <w:r>
        <w:rPr>
          <w:rFonts w:hint="eastAsia" w:ascii="仿宋" w:hAnsi="仿宋" w:eastAsia="仿宋"/>
          <w:sz w:val="24"/>
          <w:szCs w:val="28"/>
        </w:rPr>
        <w:t>20时空气污染气象条件图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黑体" w:hAnsi="黑体" w:eastAsia="黑体"/>
          <w:b/>
          <w:sz w:val="36"/>
          <w:szCs w:val="36"/>
        </w:rPr>
        <w:t>降水预报分析</w:t>
      </w:r>
    </w:p>
    <w:p>
      <w:pPr>
        <w:ind w:firstLine="64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根据中、省气象台预报结论，</w:t>
      </w:r>
      <w:r>
        <w:rPr>
          <w:rFonts w:ascii="仿宋" w:hAnsi="仿宋" w:eastAsia="仿宋"/>
          <w:sz w:val="32"/>
          <w:szCs w:val="32"/>
        </w:rPr>
        <w:t>受短波槽东移和低层弱切变</w:t>
      </w:r>
      <w:r>
        <w:rPr>
          <w:rFonts w:hint="eastAsia" w:ascii="仿宋" w:hAnsi="仿宋" w:eastAsia="仿宋"/>
          <w:sz w:val="32"/>
          <w:szCs w:val="32"/>
        </w:rPr>
        <w:t>影响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，7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月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日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08时-7月2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日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08时，我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  <w:lang w:eastAsia="zh-CN"/>
        </w:rPr>
        <w:t>市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有小雨或阵雨天气（图3-4）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。</w:t>
      </w:r>
    </w:p>
    <w:tbl>
      <w:tblPr>
        <w:tblStyle w:val="10"/>
        <w:tblW w:w="9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2"/>
        <w:gridCol w:w="4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  <w:jc w:val="center"/>
        </w:trPr>
        <w:tc>
          <w:tcPr>
            <w:tcW w:w="480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drawing>
                <wp:inline distT="0" distB="0" distL="0" distR="0">
                  <wp:extent cx="2915920" cy="2463165"/>
                  <wp:effectExtent l="0" t="0" r="10160" b="5715"/>
                  <wp:docPr id="17" name="图片 4" descr="C:\Users\Administrator\Desktop\ccccc\SEVP_NMC_STFC_SFER_ER24_ACHN_L88_P9_202106290000072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4" descr="C:\Users\Administrator\Desktop\ccccc\SEVP_NMC_STFC_SFER_ER24_ACHN_L88_P9_202106290000072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000" cy="24636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drawing>
                <wp:inline distT="0" distB="0" distL="0" distR="0">
                  <wp:extent cx="2356485" cy="2699385"/>
                  <wp:effectExtent l="0" t="0" r="5715" b="13335"/>
                  <wp:docPr id="18" name="图片 5" descr="C:\Users\Administrator\Desktop\ccccc\21062908_07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5" descr="C:\Users\Administrator\Desktop\ccccc\21062908_07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815" cy="27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802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图3. 7月1日08时-2日08时中央台降水预报</w:t>
            </w:r>
          </w:p>
        </w:tc>
        <w:tc>
          <w:tcPr>
            <w:tcW w:w="4491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图4. 7月1日08时-2日08时省台降水预报</w:t>
            </w:r>
          </w:p>
        </w:tc>
      </w:tr>
    </w:tbl>
    <w:p>
      <w:pPr>
        <w:ind w:firstLine="640" w:firstLineChars="200"/>
        <w:jc w:val="center"/>
        <w:rPr>
          <w:rFonts w:ascii="仿宋" w:hAnsi="仿宋" w:eastAsia="仿宋" w:cs="FZLanTingHei-L-GBK"/>
          <w:bCs/>
          <w:kern w:val="0"/>
          <w:sz w:val="32"/>
          <w:szCs w:val="32"/>
        </w:rPr>
      </w:pPr>
    </w:p>
    <w:p>
      <w:pPr>
        <w:pStyle w:val="21"/>
        <w:spacing w:before="240"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四、人工增雨作业区域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2021年7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月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日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08时-7月2日08时,</w:t>
      </w:r>
      <w:r>
        <w:rPr>
          <w:rFonts w:hint="eastAsia" w:ascii="仿宋" w:hAnsi="仿宋" w:eastAsia="仿宋"/>
          <w:sz w:val="32"/>
          <w:szCs w:val="32"/>
        </w:rPr>
        <w:t>我</w:t>
      </w:r>
      <w:r>
        <w:rPr>
          <w:rFonts w:hint="eastAsia" w:ascii="仿宋" w:hAnsi="仿宋" w:eastAsia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/>
          <w:sz w:val="32"/>
          <w:szCs w:val="32"/>
        </w:rPr>
        <w:t>大部分地方具备开展人工增雨的作业条件（图5）。</w:t>
      </w:r>
    </w:p>
    <w:p>
      <w:pPr>
        <w:spacing w:line="360" w:lineRule="auto"/>
        <w:ind w:firstLine="640" w:firstLineChars="200"/>
        <w:rPr>
          <w:rFonts w:ascii="黑体" w:hAnsi="黑体" w:eastAsia="黑体"/>
          <w:b/>
          <w:sz w:val="36"/>
          <w:szCs w:val="36"/>
        </w:rPr>
      </w:pPr>
      <w:r>
        <w:rPr>
          <w:rFonts w:ascii="仿宋_x0002_...欂." w:hAnsi="仿宋_x0002_...欂." w:eastAsia="仿宋_x0002_...欂."/>
          <w:color w:val="000000"/>
          <w:sz w:val="32"/>
          <w:szCs w:val="24"/>
        </w:rPr>
        <w:pict>
          <v:shape id="椭圆 13" o:spid="_x0000_s1028" o:spt="3" type="#_x0000_t3" style="position:absolute;left:0pt;margin-left:151.7pt;margin-top:17.5pt;height:213.1pt;width:132.45pt;rotation:2198478f;z-index:251661312;mso-width-relative:page;mso-height-relative:page;" filled="f" stroked="t" coordsize="21600,21600" o:gfxdata="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RLMvLaAAAACwEAAA8AAAAAAAAAAQAgAAAAIgAA&#10;AGRycy9kb3ducmV2LnhtbFBLAQIUABQAAAAIAIdO4kA/nR7XBgIAAAkEAAAOAAAAAAAAAAEAIAAA&#10;ACkBAABkcnMvZTJvRG9jLnhtbFBLBQYAAAAABgAGAFkBAAChBQAAAAA=&#10;">
            <v:path/>
            <v:fill on="f" focussize="0,0"/>
            <v:stroke color="#FF0000"/>
            <v:imagedata o:title=""/>
            <o:lock v:ext="edit"/>
            <v:textbox>
              <w:txbxContent>
                <w:p>
                  <w:pPr>
                    <w:spacing w:line="140" w:lineRule="atLeast"/>
                    <w:jc w:val="left"/>
                    <w:rPr>
                      <w:rFonts w:ascii="黑体" w:hAnsi="黑体" w:eastAsia="黑体" w:cs="黑体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sz w:val="28"/>
                      <w:szCs w:val="28"/>
                    </w:rPr>
                    <w:t xml:space="preserve">  </w:t>
                  </w:r>
                </w:p>
                <w:p>
                  <w:pPr>
                    <w:spacing w:line="140" w:lineRule="atLeast"/>
                    <w:jc w:val="left"/>
                    <w:rPr>
                      <w:rFonts w:ascii="宋体" w:hAnsi="宋体" w:cs="宋体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/>
                      <w:sz w:val="28"/>
                      <w:szCs w:val="28"/>
                    </w:rPr>
                    <w:t>人工增雨作业区域</w:t>
                  </w:r>
                </w:p>
                <w:p/>
              </w:txbxContent>
            </v:textbox>
          </v:shape>
        </w:pict>
      </w:r>
    </w:p>
    <w:p>
      <w:pPr>
        <w:spacing w:line="360" w:lineRule="auto"/>
        <w:jc w:val="center"/>
        <w:rPr>
          <w:rFonts w:ascii="宋体"/>
          <w:sz w:val="24"/>
          <w:szCs w:val="24"/>
        </w:rPr>
      </w:pPr>
      <w:r>
        <w:rPr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图7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sz w:val="24"/>
          <w:szCs w:val="24"/>
        </w:rPr>
        <w:t>2</w:t>
      </w:r>
      <w:r>
        <w:rPr>
          <w:rFonts w:hint="eastAsia" w:ascii="仿宋" w:hAnsi="仿宋" w:eastAsia="仿宋"/>
          <w:sz w:val="24"/>
          <w:szCs w:val="24"/>
        </w:rPr>
        <w:t>021年7月1日08时-7月2日08时人工增雨作业区域图</w:t>
      </w:r>
    </w:p>
    <w:p>
      <w:pPr>
        <w:spacing w:line="360" w:lineRule="auto"/>
        <w:rPr>
          <w:szCs w:val="21"/>
        </w:rPr>
      </w:pPr>
      <w:r>
        <w:rPr>
          <w:rFonts w:hint="eastAsia" w:ascii="黑体" w:hAnsi="黑体" w:eastAsia="黑体"/>
          <w:b/>
          <w:sz w:val="36"/>
          <w:szCs w:val="36"/>
        </w:rPr>
        <w:t>五、人影作业计划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作业云系：混合云系；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作业时段：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21年7月1日08</w:t>
      </w:r>
      <w:r>
        <w:rPr>
          <w:rFonts w:ascii="仿宋" w:hAnsi="仿宋" w:eastAsia="仿宋"/>
          <w:sz w:val="32"/>
          <w:szCs w:val="32"/>
        </w:rPr>
        <w:t>:00-</w:t>
      </w:r>
      <w:r>
        <w:rPr>
          <w:rFonts w:hint="eastAsia" w:ascii="仿宋" w:hAnsi="仿宋" w:eastAsia="仿宋"/>
          <w:sz w:val="32"/>
          <w:szCs w:val="32"/>
        </w:rPr>
        <w:t>7月2日08</w:t>
      </w:r>
      <w:r>
        <w:rPr>
          <w:rFonts w:ascii="仿宋" w:hAnsi="仿宋" w:eastAsia="仿宋"/>
          <w:sz w:val="32"/>
          <w:szCs w:val="32"/>
        </w:rPr>
        <w:t>:00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hint="eastAsia" w:ascii="仿宋" w:hAnsi="仿宋" w:eastAsia="仿宋"/>
          <w:color w:val="000000"/>
          <w:sz w:val="32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作业高度</w:t>
      </w:r>
      <w:r>
        <w:rPr>
          <w:rFonts w:ascii="仿宋" w:hAnsi="仿宋" w:eastAsia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00</w:t>
      </w:r>
      <w:r>
        <w:rPr>
          <w:rFonts w:ascii="仿宋" w:hAnsi="仿宋" w:eastAsia="仿宋"/>
          <w:sz w:val="32"/>
          <w:szCs w:val="32"/>
        </w:rPr>
        <w:t>-7000</w:t>
      </w:r>
      <w:r>
        <w:rPr>
          <w:rFonts w:hint="eastAsia" w:ascii="仿宋" w:hAnsi="仿宋" w:eastAsia="仿宋"/>
          <w:sz w:val="32"/>
          <w:szCs w:val="32"/>
        </w:rPr>
        <w:t>米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催化方式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</w:rPr>
        <w:t>冷云催化；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作业区域：耀州、印台、王益、宜君。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作业装备：火箭、高炮。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请各区县</w:t>
      </w:r>
      <w:r>
        <w:rPr>
          <w:rFonts w:hint="eastAsia" w:ascii="仿宋" w:hAnsi="仿宋" w:eastAsia="仿宋"/>
          <w:sz w:val="32"/>
          <w:szCs w:val="32"/>
        </w:rPr>
        <w:t>根据本地需求，择机开展人工增雨作业。请提前检查人影作业装备、储备作业弹药、安排人员值守，做好地面人工增雨各项准备工作，作业中严格遵守作业流程，</w:t>
      </w:r>
      <w:r>
        <w:rPr>
          <w:rFonts w:hint="eastAsia" w:ascii="仿宋" w:hAnsi="仿宋" w:eastAsia="仿宋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hint="eastAsia" w:ascii="仿宋" w:hAnsi="仿宋" w:eastAsia="仿宋"/>
          <w:sz w:val="32"/>
          <w:szCs w:val="32"/>
        </w:rPr>
        <w:t>如有夜间作业需要，需经市人影中心同意后方可开展。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hint="eastAsia" w:ascii="仿宋" w:hAnsi="仿宋" w:eastAsia="仿宋"/>
          <w:sz w:val="30"/>
          <w:szCs w:val="30"/>
          <w:lang w:eastAsia="zh-CN"/>
        </w:rPr>
      </w:pPr>
      <w:r>
        <w:pict>
          <v:line id="直接连接符 6" o:spid="_x0000_s1027" o:spt="20" style="position:absolute;left:0pt;margin-left:-0.7pt;margin-top:1.95pt;height:0pt;width:425.05pt;z-index:251659264;mso-width-relative:page;mso-height-relative:page;" stroked="t" coordsize="21600,21600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>制作</w:t>
      </w:r>
      <w:r>
        <w:rPr>
          <w:rFonts w:ascii="仿宋" w:hAnsi="仿宋" w:eastAsia="仿宋"/>
          <w:sz w:val="30"/>
          <w:szCs w:val="30"/>
        </w:rPr>
        <w:t>:</w:t>
      </w:r>
      <w:r>
        <w:rPr>
          <w:rFonts w:hint="eastAsia" w:ascii="仿宋" w:hAnsi="仿宋" w:eastAsia="仿宋"/>
          <w:sz w:val="30"/>
          <w:szCs w:val="30"/>
          <w:lang w:eastAsia="zh-CN"/>
        </w:rPr>
        <w:t>张小兵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     审核：董亚龙        签发：</w:t>
      </w:r>
      <w:r>
        <w:rPr>
          <w:rFonts w:hint="eastAsia" w:ascii="仿宋" w:hAnsi="仿宋" w:eastAsia="仿宋"/>
          <w:sz w:val="30"/>
          <w:szCs w:val="30"/>
          <w:lang w:eastAsia="zh-CN"/>
        </w:rPr>
        <w:t>童新民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R壥穒.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LanTingHei-L-G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x0002_.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..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4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CA68F"/>
    <w:multiLevelType w:val="singleLevel"/>
    <w:tmpl w:val="06BCA68F"/>
    <w:lvl w:ilvl="0" w:tentative="0">
      <w:start w:val="2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6"/>
        <w:szCs w:val="3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7782A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4193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1F2B26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2AAF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89E"/>
    <w:rsid w:val="004979C6"/>
    <w:rsid w:val="004A1509"/>
    <w:rsid w:val="004A1B7C"/>
    <w:rsid w:val="004A3E2C"/>
    <w:rsid w:val="004A609D"/>
    <w:rsid w:val="004B0367"/>
    <w:rsid w:val="004B187E"/>
    <w:rsid w:val="004B1D63"/>
    <w:rsid w:val="004B4344"/>
    <w:rsid w:val="004B489C"/>
    <w:rsid w:val="004B49D6"/>
    <w:rsid w:val="004C237D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1AEA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4C18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25E12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8A3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2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32CA"/>
    <w:rsid w:val="00A139F5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397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4D87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6B2F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3A5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383E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4AD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6F59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1F05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6F5772"/>
    <w:rsid w:val="0A840AE9"/>
    <w:rsid w:val="11C5331E"/>
    <w:rsid w:val="127D05EC"/>
    <w:rsid w:val="1368068D"/>
    <w:rsid w:val="13925CC0"/>
    <w:rsid w:val="19DB71A6"/>
    <w:rsid w:val="1AD50B09"/>
    <w:rsid w:val="1C18407C"/>
    <w:rsid w:val="1CF83111"/>
    <w:rsid w:val="216F476A"/>
    <w:rsid w:val="237872F3"/>
    <w:rsid w:val="2578347C"/>
    <w:rsid w:val="30764DE7"/>
    <w:rsid w:val="353B5842"/>
    <w:rsid w:val="3A8E3DC2"/>
    <w:rsid w:val="40EB242F"/>
    <w:rsid w:val="45915484"/>
    <w:rsid w:val="49ED0EDB"/>
    <w:rsid w:val="4A8E1350"/>
    <w:rsid w:val="4AA666F0"/>
    <w:rsid w:val="4DC26C4A"/>
    <w:rsid w:val="52A80156"/>
    <w:rsid w:val="53964A01"/>
    <w:rsid w:val="54EF0978"/>
    <w:rsid w:val="57B05925"/>
    <w:rsid w:val="5CD7243E"/>
    <w:rsid w:val="63C21818"/>
    <w:rsid w:val="63E416FD"/>
    <w:rsid w:val="6432310D"/>
    <w:rsid w:val="651F53C8"/>
    <w:rsid w:val="694A343E"/>
    <w:rsid w:val="69870589"/>
    <w:rsid w:val="6ECB1EF8"/>
    <w:rsid w:val="6EEE55B5"/>
    <w:rsid w:val="79EA6A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rPr>
      <w:rFonts w:ascii="宋体"/>
      <w:kern w:val="0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qFormat/>
    <w:uiPriority w:val="99"/>
    <w:rPr>
      <w:b/>
      <w:bCs/>
    </w:rPr>
  </w:style>
  <w:style w:type="table" w:styleId="10">
    <w:name w:val="Table Grid"/>
    <w:basedOn w:val="9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annotation reference"/>
    <w:basedOn w:val="11"/>
    <w:qFormat/>
    <w:uiPriority w:val="99"/>
    <w:rPr>
      <w:rFonts w:cs="Times New Roman"/>
      <w:sz w:val="21"/>
    </w:rPr>
  </w:style>
  <w:style w:type="character" w:customStyle="1" w:styleId="14">
    <w:name w:val="文档结构图 字符"/>
    <w:basedOn w:val="11"/>
    <w:link w:val="2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5">
    <w:name w:val="批注文字 字符"/>
    <w:basedOn w:val="11"/>
    <w:link w:val="3"/>
    <w:qFormat/>
    <w:locked/>
    <w:uiPriority w:val="99"/>
    <w:rPr>
      <w:rFonts w:cs="Times New Roman"/>
      <w:kern w:val="2"/>
      <w:sz w:val="22"/>
    </w:rPr>
  </w:style>
  <w:style w:type="character" w:customStyle="1" w:styleId="16">
    <w:name w:val="批注框文本 字符"/>
    <w:basedOn w:val="11"/>
    <w:link w:val="4"/>
    <w:semiHidden/>
    <w:qFormat/>
    <w:locked/>
    <w:uiPriority w:val="99"/>
    <w:rPr>
      <w:rFonts w:cs="Times New Roman"/>
      <w:sz w:val="18"/>
    </w:rPr>
  </w:style>
  <w:style w:type="character" w:customStyle="1" w:styleId="17">
    <w:name w:val="页脚 字符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18">
    <w:name w:val="页眉 字符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19">
    <w:name w:val="HTML 预设格式 字符"/>
    <w:basedOn w:val="11"/>
    <w:link w:val="7"/>
    <w:qFormat/>
    <w:locked/>
    <w:uiPriority w:val="99"/>
    <w:rPr>
      <w:rFonts w:ascii="宋体" w:eastAsia="宋体" w:cs="Times New Roman"/>
      <w:sz w:val="24"/>
    </w:rPr>
  </w:style>
  <w:style w:type="character" w:customStyle="1" w:styleId="20">
    <w:name w:val="批注主题 字符"/>
    <w:basedOn w:val="15"/>
    <w:link w:val="8"/>
    <w:qFormat/>
    <w:locked/>
    <w:uiPriority w:val="99"/>
    <w:rPr>
      <w:rFonts w:cs="Times New Roman"/>
      <w:b/>
      <w:kern w:val="2"/>
      <w:sz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fontstyle01"/>
    <w:qFormat/>
    <w:uiPriority w:val="99"/>
    <w:rPr>
      <w:rFonts w:ascii="仿宋" w:hAnsi="仿宋" w:eastAsia="仿宋"/>
      <w:color w:val="000000"/>
      <w:sz w:val="32"/>
    </w:rPr>
  </w:style>
  <w:style w:type="character" w:customStyle="1" w:styleId="23">
    <w:name w:val="fontstyle11"/>
    <w:qFormat/>
    <w:uiPriority w:val="99"/>
    <w:rPr>
      <w:rFonts w:ascii="Calibri" w:hAnsi="Calibri"/>
      <w:color w:val="000000"/>
      <w:sz w:val="18"/>
    </w:rPr>
  </w:style>
  <w:style w:type="paragraph" w:styleId="24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fontstyle31"/>
    <w:basedOn w:val="11"/>
    <w:qFormat/>
    <w:uiPriority w:val="99"/>
    <w:rPr>
      <w:rFonts w:ascii="仿宋" w:eastAsia="仿宋" w:cs="Times New Roman"/>
      <w:color w:val="000000"/>
      <w:sz w:val="24"/>
      <w:szCs w:val="24"/>
    </w:rPr>
  </w:style>
  <w:style w:type="paragraph" w:customStyle="1" w:styleId="26">
    <w:name w:val="正文1"/>
    <w:qFormat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R壥穒.─." w:hAnsi="仿宋R壥穒.─." w:eastAsia="仿宋R壥穒.─.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4</Pages>
  <Words>101</Words>
  <Characters>577</Characters>
  <Lines>4</Lines>
  <Paragraphs>1</Paragraphs>
  <TotalTime>3</TotalTime>
  <ScaleCrop>false</ScaleCrop>
  <LinksUpToDate>false</LinksUpToDate>
  <CharactersWithSpaces>677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2021-03-24T07:32:00Z</dcterms:created>
  <dc:creator>NOT NULL</dc:creator>
  <cp:lastModifiedBy>lenovo</cp:lastModifiedBy>
  <cp:lastPrinted>2017-04-12T00:42:00Z</cp:lastPrinted>
  <dcterms:modified xsi:type="dcterms:W3CDTF">2021-06-29T08:01:50Z</dcterms:modified>
  <dc:title>飞机人工增雨作业方案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8B1BE0280BE04710B7CEAAD47BBF7683</vt:lpwstr>
  </property>
</Properties>
</file>