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-410210</wp:posOffset>
                </wp:positionV>
                <wp:extent cx="1184275" cy="1091565"/>
                <wp:effectExtent l="4445" t="5080" r="15240" b="15875"/>
                <wp:wrapNone/>
                <wp:docPr id="4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42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36pt;margin-top:-32.3pt;height:85.95pt;width:93.25pt;mso-wrap-style:none;z-index:251660288;mso-width-relative:page;mso-height-relative:page;" fillcolor="#FFFFFF" filled="t" stroked="t" coordsize="21600,21600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>
                <v:fill on="t" focussize="0,0"/>
                <v:stroke color="#FFFFFF" joinstyle="miter"/>
                <v:imagedata o:title=""/>
                <o:lock v:ext="edit" aspectratio="f"/>
                <v:textbox style="mso-fit-shape-to-text:t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FF0000"/>
          <w:sz w:val="46"/>
          <w:szCs w:val="46"/>
        </w:rPr>
        <w:t>铜川市人影作业天气过程预报和作业计划</w:t>
      </w: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年第7期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hAnsi="仿宋" w:eastAsia="仿宋_GB2312"/>
          <w:color w:val="FF0000"/>
          <w:sz w:val="30"/>
          <w:szCs w:val="30"/>
        </w:rPr>
        <w:t>铜川市人工影响天气中心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color w:val="FF0000"/>
          <w:sz w:val="30"/>
          <w:szCs w:val="30"/>
        </w:rPr>
        <w:t>铜川市自然灾害信息发布中心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 xml:space="preserve">         2020年4月19日10时</w:t>
      </w:r>
    </w:p>
    <w:p>
      <w:pPr>
        <w:pStyle w:val="21"/>
        <w:spacing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一、旱情监测分析</w:t>
      </w:r>
    </w:p>
    <w:p>
      <w:pPr>
        <w:widowControl/>
        <w:ind w:firstLine="62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市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土壤湿</w:t>
      </w:r>
      <w:bookmarkStart w:id="0" w:name="_GoBack"/>
      <w:bookmarkEnd w:id="0"/>
      <w:r>
        <w:rPr>
          <w:rFonts w:ascii="仿宋" w:hAnsi="仿宋" w:eastAsia="仿宋" w:cs="仿宋"/>
          <w:color w:val="000000"/>
          <w:kern w:val="0"/>
          <w:sz w:val="31"/>
          <w:szCs w:val="31"/>
        </w:rPr>
        <w:t>度在 60%以上，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土壤墒情适宜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（图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）。</w:t>
      </w:r>
    </w:p>
    <w:p>
      <w:pPr>
        <w:spacing w:line="276" w:lineRule="auto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2811780" cy="3279140"/>
            <wp:effectExtent l="0" t="0" r="762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327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Cs/>
          <w:sz w:val="24"/>
        </w:rPr>
        <w:t>图</w:t>
      </w:r>
      <w:r>
        <w:rPr>
          <w:rFonts w:ascii="仿宋" w:hAnsi="仿宋" w:eastAsia="仿宋"/>
          <w:bCs/>
          <w:sz w:val="24"/>
        </w:rPr>
        <w:t xml:space="preserve">1. </w:t>
      </w:r>
      <w:r>
        <w:rPr>
          <w:rFonts w:hint="eastAsia" w:ascii="仿宋" w:hAnsi="仿宋" w:eastAsia="仿宋"/>
          <w:bCs/>
          <w:sz w:val="24"/>
        </w:rPr>
        <w:t xml:space="preserve"> 4月16日土壤湿度</w:t>
      </w:r>
      <w:r>
        <w:rPr>
          <w:rFonts w:hint="eastAsia" w:ascii="仿宋" w:hAnsi="仿宋" w:eastAsia="仿宋"/>
          <w:sz w:val="24"/>
        </w:rPr>
        <w:t>分布图</w:t>
      </w:r>
    </w:p>
    <w:p>
      <w:pPr>
        <w:spacing w:line="360" w:lineRule="auto"/>
        <w:jc w:val="left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二、环境气象分析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根据最新空气污染气象条件公报，04 月 19 日 20 时-04 月 20 日20 时：全市空气污染气象条件 1 级，非常有利于空气污染物稀释、扩散和清除（图 2）。</w:t>
      </w:r>
      <w:r>
        <w:rPr>
          <w:rFonts w:hint="eastAsia" w:ascii="仿宋_x0002_..." w:hAnsi="仿宋_x0002_..." w:eastAsia="仿宋_x0002_..."/>
          <w:color w:val="000000"/>
          <w:sz w:val="32"/>
          <w:szCs w:val="24"/>
        </w:rPr>
        <w:t xml:space="preserve"> </w:t>
      </w:r>
    </w:p>
    <w:p>
      <w:pPr>
        <w:ind w:firstLine="420" w:firstLineChars="200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2087880" cy="2781300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788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93420" cy="1097280"/>
            <wp:effectExtent l="0" t="0" r="762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342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20"/>
        </w:tabs>
        <w:jc w:val="center"/>
        <w:rPr>
          <w:rFonts w:ascii="仿宋" w:hAnsi="仿宋" w:eastAsia="仿宋"/>
          <w:sz w:val="24"/>
          <w:szCs w:val="28"/>
        </w:rPr>
      </w:pPr>
      <w:r>
        <w:rPr>
          <w:rFonts w:hint="eastAsia" w:asciiTheme="minorEastAsia" w:hAnsiTheme="minorEastAsia" w:eastAsiaTheme="minorEastAsia"/>
          <w:bCs/>
          <w:sz w:val="24"/>
        </w:rPr>
        <w:t xml:space="preserve">图2. </w:t>
      </w:r>
      <w:r>
        <w:rPr>
          <w:rFonts w:hint="eastAsia" w:ascii="仿宋_x0001_.──." w:hAnsi="仿宋_x0001_.──." w:eastAsia="仿宋_x0001_.──."/>
          <w:color w:val="000000"/>
          <w:sz w:val="23"/>
          <w:szCs w:val="24"/>
        </w:rPr>
        <w:t>19 日 20 时-20 日 20 时空气污染气象条件图</w:t>
      </w:r>
    </w:p>
    <w:p>
      <w:pPr>
        <w:jc w:val="center"/>
        <w:rPr>
          <w:rFonts w:ascii="仿宋" w:hAnsi="仿宋" w:eastAsia="仿宋"/>
          <w:sz w:val="24"/>
        </w:rPr>
      </w:pPr>
    </w:p>
    <w:p>
      <w:pPr>
        <w:jc w:val="left"/>
        <w:rPr>
          <w:rFonts w:ascii="宋体"/>
          <w:sz w:val="24"/>
          <w:szCs w:val="24"/>
        </w:rPr>
      </w:pPr>
      <w:r>
        <w:rPr>
          <w:rFonts w:hint="eastAsia" w:ascii="黑体" w:hAnsi="黑体" w:eastAsia="黑体"/>
          <w:b/>
          <w:sz w:val="36"/>
          <w:szCs w:val="36"/>
        </w:rPr>
        <w:t>三、森林火险等级</w:t>
      </w:r>
    </w:p>
    <w:p>
      <w:pPr>
        <w:spacing w:line="360" w:lineRule="auto"/>
        <w:ind w:firstLine="470" w:firstLineChars="14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根据当前最新森林火险等级预报，我市森林</w:t>
      </w:r>
      <w:r>
        <w:rPr>
          <w:rFonts w:hint="eastAsia" w:ascii="仿宋" w:hAnsi="仿宋" w:eastAsia="仿宋"/>
          <w:bCs/>
          <w:sz w:val="32"/>
          <w:szCs w:val="32"/>
        </w:rPr>
        <w:t>火险等级3-4级，较高危险。</w:t>
      </w:r>
    </w:p>
    <w:p>
      <w:pPr>
        <w:spacing w:line="360" w:lineRule="auto"/>
        <w:ind w:firstLine="308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drawing>
          <wp:inline distT="0" distB="0" distL="0" distR="0">
            <wp:extent cx="2734310" cy="3642360"/>
            <wp:effectExtent l="0" t="0" r="889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4505" cy="364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52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3. </w:t>
      </w:r>
      <w:r>
        <w:rPr>
          <w:rFonts w:hint="eastAsia" w:ascii="宋体" w:hAnsi="宋体"/>
          <w:sz w:val="24"/>
          <w:szCs w:val="24"/>
        </w:rPr>
        <w:t>森林火险气象等级预报图</w:t>
      </w:r>
    </w:p>
    <w:p>
      <w:pPr>
        <w:adjustRightInd w:val="0"/>
        <w:snapToGrid w:val="0"/>
        <w:spacing w:line="360" w:lineRule="auto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/>
          <w:sz w:val="36"/>
          <w:szCs w:val="36"/>
        </w:rPr>
        <w:t>四、降水预报分析</w:t>
      </w:r>
    </w:p>
    <w:p>
      <w:pPr>
        <w:ind w:firstLine="640"/>
        <w:jc w:val="left"/>
        <w:rPr>
          <w:rFonts w:hint="eastAsia" w:ascii="仿宋_x0002_.─.市." w:hAnsi="仿宋_x0002_.─.市." w:eastAsia="仿宋_x0002_.─.市."/>
          <w:color w:val="000000"/>
          <w:sz w:val="32"/>
          <w:szCs w:val="24"/>
        </w:rPr>
      </w:pP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根据中、省气象台预报结论，受西风槽影响，</w:t>
      </w:r>
      <w:r>
        <w:rPr>
          <w:rFonts w:hint="eastAsia" w:ascii="仿宋" w:hAnsi="仿宋" w:eastAsia="仿宋"/>
          <w:color w:val="000000"/>
          <w:sz w:val="32"/>
          <w:szCs w:val="24"/>
        </w:rPr>
        <w:t>4月19日20时-4月21日08时</w:t>
      </w: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我市将出现一</w:t>
      </w:r>
      <w:r>
        <w:rPr>
          <w:rFonts w:hint="eastAsia" w:ascii="仿宋_x0002_....." w:hAnsi="仿宋_x0002_....." w:eastAsia="仿宋_x0002_....."/>
          <w:color w:val="000000"/>
          <w:sz w:val="32"/>
          <w:szCs w:val="24"/>
        </w:rPr>
        <w:t>次连续性降雨天气过程</w:t>
      </w: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。（图4-7）。</w:t>
      </w:r>
    </w:p>
    <w:p>
      <w:pPr>
        <w:ind w:firstLine="640"/>
        <w:jc w:val="left"/>
        <w:rPr>
          <w:rFonts w:hint="eastAsia"/>
        </w:rPr>
      </w:pPr>
      <w:r>
        <w:drawing>
          <wp:inline distT="0" distB="0" distL="0" distR="0">
            <wp:extent cx="2350135" cy="19888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50424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346960" cy="198564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51024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jc w:val="left"/>
        <w:rPr>
          <w:rFonts w:hint="eastAsia" w:ascii="仿宋_x0002_.─.市." w:hAnsi="仿宋_x0002_.─.市." w:eastAsia="仿宋_x0002_.─.市."/>
          <w:color w:val="000000"/>
          <w:sz w:val="18"/>
          <w:szCs w:val="18"/>
        </w:rPr>
      </w:pPr>
      <w:r>
        <w:rPr>
          <w:rFonts w:hint="eastAsia" w:ascii="仿宋_x0002_.─.市." w:hAnsi="仿宋_x0002_.─.市." w:eastAsia="仿宋_x0002_.─.市."/>
          <w:color w:val="000000"/>
          <w:sz w:val="18"/>
          <w:szCs w:val="18"/>
        </w:rPr>
        <w:t>图 4.19 日 08 时-20 日 08 时中央台降水预报  图 5. 20 日 08 时-21 日 08 时中央台降水预报</w:t>
      </w:r>
    </w:p>
    <w:p>
      <w:pPr>
        <w:ind w:firstLine="640"/>
        <w:jc w:val="left"/>
        <w:rPr>
          <w:rFonts w:hint="eastAsia" w:ascii="仿宋_x0002_.─.市." w:hAnsi="仿宋_x0002_.─.市." w:eastAsia="仿宋_x0002_.─.市."/>
          <w:color w:val="000000"/>
          <w:sz w:val="18"/>
          <w:szCs w:val="18"/>
        </w:rPr>
      </w:pPr>
    </w:p>
    <w:p>
      <w:pPr>
        <w:ind w:firstLine="640"/>
        <w:jc w:val="left"/>
        <w:rPr>
          <w:rFonts w:hint="eastAsia"/>
        </w:rPr>
      </w:pPr>
      <w:r>
        <w:drawing>
          <wp:inline distT="0" distB="0" distL="0" distR="0">
            <wp:extent cx="2026920" cy="2317750"/>
            <wp:effectExtent l="0" t="0" r="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22919" cy="231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</w:t>
      </w:r>
      <w:r>
        <w:drawing>
          <wp:inline distT="0" distB="0" distL="0" distR="0">
            <wp:extent cx="2061210" cy="2357755"/>
            <wp:effectExtent l="0" t="0" r="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63133" cy="2359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jc w:val="left"/>
        <w:rPr>
          <w:rFonts w:hint="eastAsia"/>
        </w:rPr>
      </w:pPr>
    </w:p>
    <w:p>
      <w:pPr>
        <w:ind w:firstLine="640"/>
        <w:jc w:val="left"/>
        <w:rPr>
          <w:rFonts w:hint="eastAsia" w:ascii="仿宋_x0002_.─.市." w:hAnsi="仿宋_x0002_.─.市." w:eastAsia="仿宋_x0002_.─.市."/>
          <w:color w:val="000000"/>
          <w:sz w:val="18"/>
          <w:szCs w:val="18"/>
        </w:rPr>
      </w:pPr>
      <w:r>
        <w:rPr>
          <w:rFonts w:hint="eastAsia" w:ascii="仿宋_x0002_.─.市." w:hAnsi="仿宋_x0002_.─.市." w:eastAsia="仿宋_x0002_.─.市."/>
          <w:color w:val="000000"/>
          <w:sz w:val="18"/>
          <w:szCs w:val="18"/>
        </w:rPr>
        <w:t>图 6. 19 日 20 时-20 日 20 时省台降水预报  图 7. 20 日 20 时-21 日 20 时省台降水预报</w:t>
      </w:r>
    </w:p>
    <w:p>
      <w:pPr>
        <w:pStyle w:val="21"/>
        <w:numPr>
          <w:ilvl w:val="0"/>
          <w:numId w:val="1"/>
        </w:numPr>
        <w:spacing w:before="240"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人影增雨作业区域</w:t>
      </w:r>
    </w:p>
    <w:p>
      <w:pPr>
        <w:spacing w:line="360" w:lineRule="auto"/>
        <w:ind w:firstLine="640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综合资料分析，</w:t>
      </w:r>
      <w:r>
        <w:rPr>
          <w:rFonts w:hint="eastAsia" w:ascii="仿宋" w:hAnsi="仿宋" w:eastAsia="仿宋"/>
          <w:color w:val="000000"/>
          <w:sz w:val="32"/>
          <w:szCs w:val="24"/>
        </w:rPr>
        <w:t>4月19日20时-4月21日08时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我市具备人工增雨作业条件。</w:t>
      </w:r>
    </w:p>
    <w:p>
      <w:pPr>
        <w:spacing w:line="360" w:lineRule="auto"/>
        <w:jc w:val="center"/>
        <w:rPr>
          <w:rFonts w:ascii="宋体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-89535</wp:posOffset>
                </wp:positionV>
                <wp:extent cx="1429385" cy="2433320"/>
                <wp:effectExtent l="187960" t="0" r="196215" b="0"/>
                <wp:wrapNone/>
                <wp:docPr id="5" name="椭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2767">
                          <a:off x="0" y="0"/>
                          <a:ext cx="1429385" cy="2433320"/>
                        </a:xfrm>
                        <a:prstGeom prst="ellipse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140" w:lineRule="atLeast"/>
                              <w:jc w:val="left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4月19日20时-4月21日08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 w:val="28"/>
                                <w:szCs w:val="28"/>
                              </w:rPr>
                              <w:t>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增雨作业</w:t>
                            </w:r>
                            <w:r>
                              <w:rPr>
                                <w:rFonts w:hint="eastAsia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区域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椭圆 13" o:spid="_x0000_s1026" o:spt="3" type="#_x0000_t3" style="position:absolute;left:0pt;margin-left:162pt;margin-top:-7.05pt;height:191.6pt;width:112.55pt;rotation:2198478f;z-index:251661312;mso-width-relative:page;mso-height-relative:page;" filled="f" stroked="t" coordsize="21600,21600" o:gfxdata="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a1c8G2gAAAAsBAAAPAAAAAAAAAAEAIAAAACIA&#10;AABkcnMvZG93bnJldi54bWxQSwECFAAUAAAACACHTuJATsHVRAcCAAAJBAAADgAAAAAAAAABACAA&#10;AAApAQAAZHJzL2Uyb0RvYy54bWxQSwUGAAAAAAYABgBZAQAAogUAAAAA&#10;">
                <v:fill on="f" focussize="0,0"/>
                <v:stroke color="#FF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140" w:lineRule="atLeast"/>
                        <w:jc w:val="left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4月19日20时-4月21日08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sz w:val="28"/>
                          <w:szCs w:val="28"/>
                        </w:rPr>
                        <w:t>时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color w:val="000000"/>
                          <w:sz w:val="28"/>
                          <w:szCs w:val="28"/>
                        </w:rPr>
                        <w:t>增雨作业</w:t>
                      </w:r>
                      <w:r>
                        <w:rPr>
                          <w:rFonts w:hint="eastAsia"/>
                          <w:b/>
                          <w:color w:val="000000"/>
                          <w:sz w:val="28"/>
                          <w:szCs w:val="28"/>
                        </w:rPr>
                        <w:t>区域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szCs w:val="21"/>
        </w:rPr>
      </w:pPr>
      <w:r>
        <w:rPr>
          <w:rFonts w:hint="eastAsia" w:ascii="宋体" w:hAnsi="宋体"/>
          <w:sz w:val="24"/>
          <w:szCs w:val="24"/>
        </w:rPr>
        <w:t>图8</w:t>
      </w:r>
      <w:r>
        <w:rPr>
          <w:rFonts w:ascii="宋体"/>
          <w:sz w:val="24"/>
          <w:szCs w:val="24"/>
        </w:rPr>
        <w:t>.</w:t>
      </w:r>
      <w:r>
        <w:rPr>
          <w:rFonts w:hint="eastAsia"/>
        </w:rPr>
        <w:t xml:space="preserve"> </w:t>
      </w:r>
      <w:r>
        <w:rPr>
          <w:rFonts w:hint="eastAsia" w:ascii="宋体" w:hAnsi="宋体" w:cs="宋体"/>
          <w:color w:val="000000"/>
          <w:sz w:val="24"/>
          <w:szCs w:val="24"/>
        </w:rPr>
        <w:t>4月19日20时-4月21日08时</w:t>
      </w:r>
      <w:r>
        <w:rPr>
          <w:rFonts w:hint="eastAsia" w:ascii="宋体" w:hAnsi="宋体"/>
          <w:sz w:val="24"/>
          <w:szCs w:val="24"/>
        </w:rPr>
        <w:t>人影作业区域图</w:t>
      </w:r>
    </w:p>
    <w:p>
      <w:pPr>
        <w:spacing w:line="360" w:lineRule="auto"/>
        <w:ind w:firstLine="723" w:firstLineChars="200"/>
        <w:rPr>
          <w:szCs w:val="21"/>
        </w:rPr>
      </w:pPr>
      <w:r>
        <w:rPr>
          <w:rFonts w:hint="eastAsia" w:ascii="黑体" w:hAnsi="黑体" w:eastAsia="黑体"/>
          <w:b/>
          <w:sz w:val="36"/>
          <w:szCs w:val="36"/>
        </w:rPr>
        <w:t>六、人影作业计划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作业云系：混合云系；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作业时段：2021年4月19日20:00-4月21日08:00；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作业高度</w:t>
      </w:r>
      <w:r>
        <w:rPr>
          <w:rFonts w:ascii="仿宋" w:hAnsi="仿宋" w:eastAsia="仿宋"/>
          <w:sz w:val="32"/>
          <w:szCs w:val="32"/>
        </w:rPr>
        <w:t>: 4</w:t>
      </w:r>
      <w:r>
        <w:rPr>
          <w:rFonts w:hint="eastAsia" w:ascii="仿宋" w:hAnsi="仿宋" w:eastAsia="仿宋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00-</w:t>
      </w:r>
      <w:r>
        <w:rPr>
          <w:rFonts w:hint="eastAsia" w:ascii="仿宋" w:hAnsi="仿宋" w:eastAsia="仿宋"/>
          <w:sz w:val="32"/>
          <w:szCs w:val="32"/>
        </w:rPr>
        <w:t>55</w:t>
      </w:r>
      <w:r>
        <w:rPr>
          <w:rFonts w:ascii="仿宋" w:hAnsi="仿宋" w:eastAsia="仿宋"/>
          <w:sz w:val="32"/>
          <w:szCs w:val="32"/>
        </w:rPr>
        <w:t>00</w:t>
      </w:r>
      <w:r>
        <w:rPr>
          <w:rFonts w:hint="eastAsia" w:ascii="仿宋" w:hAnsi="仿宋" w:eastAsia="仿宋"/>
          <w:sz w:val="32"/>
          <w:szCs w:val="32"/>
        </w:rPr>
        <w:t>米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催化方式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</w:rPr>
        <w:t>冷云催化；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作业区域：耀州、印台、王益、宜君。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作业装备：火箭、高炮。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pacing w:val="-6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请各区县</w:t>
      </w:r>
      <w:r>
        <w:rPr>
          <w:rFonts w:hint="eastAsia" w:ascii="仿宋" w:hAnsi="仿宋" w:eastAsia="仿宋"/>
          <w:sz w:val="32"/>
          <w:szCs w:val="32"/>
        </w:rPr>
        <w:t>根据本地需求，择机开展人工增雨作业。请提前检查人影作业装备、储备作业弹药、做好人员值守工作，做好地面人工增雨各项准备工作，作业中严格遵守作业流程，</w:t>
      </w:r>
      <w:r>
        <w:rPr>
          <w:rFonts w:hint="eastAsia" w:ascii="仿宋" w:hAnsi="仿宋" w:eastAsia="仿宋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hint="eastAsia" w:ascii="仿宋" w:hAnsi="仿宋" w:eastAsia="仿宋"/>
          <w:sz w:val="32"/>
          <w:szCs w:val="32"/>
        </w:rPr>
        <w:t>如有夜间作业需要，需经市人影中心同意后方可开展。</w:t>
      </w: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24765</wp:posOffset>
                </wp:positionV>
                <wp:extent cx="5398135" cy="0"/>
                <wp:effectExtent l="0" t="13970" r="12065" b="16510"/>
                <wp:wrapNone/>
                <wp:docPr id="1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8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-0.7pt;margin-top:1.95pt;height:0pt;width:425.05pt;z-index:251659264;mso-width-relative:page;mso-height-relative:page;" filled="f" stroked="t" coordsize="21600,21600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0"/>
          <w:szCs w:val="30"/>
        </w:rPr>
        <w:t>制作</w:t>
      </w:r>
      <w:r>
        <w:rPr>
          <w:rFonts w:ascii="仿宋" w:hAnsi="仿宋" w:eastAsia="仿宋"/>
          <w:sz w:val="30"/>
          <w:szCs w:val="30"/>
        </w:rPr>
        <w:t xml:space="preserve">: </w:t>
      </w:r>
      <w:r>
        <w:rPr>
          <w:rFonts w:hint="eastAsia" w:ascii="仿宋" w:hAnsi="仿宋" w:eastAsia="仿宋"/>
          <w:sz w:val="30"/>
          <w:szCs w:val="30"/>
        </w:rPr>
        <w:t>周晓丽         审核：董亚龙           签发</w:t>
      </w:r>
      <w:r>
        <w:rPr>
          <w:rFonts w:ascii="仿宋" w:hAnsi="仿宋" w:eastAsia="仿宋"/>
          <w:sz w:val="30"/>
          <w:szCs w:val="30"/>
        </w:rPr>
        <w:t>:</w:t>
      </w:r>
      <w:r>
        <w:rPr>
          <w:rFonts w:hint="eastAsia" w:ascii="仿宋" w:hAnsi="仿宋" w:eastAsia="仿宋"/>
          <w:sz w:val="30"/>
          <w:szCs w:val="30"/>
        </w:rPr>
        <w:t>张八强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R壥穒.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LanTingHei-L-G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x0002_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1_.─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─.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4121DB"/>
    <w:multiLevelType w:val="singleLevel"/>
    <w:tmpl w:val="364121DB"/>
    <w:lvl w:ilvl="0" w:tentative="0">
      <w:start w:val="5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1CF83111"/>
    <w:rsid w:val="2578347C"/>
    <w:rsid w:val="353B5842"/>
    <w:rsid w:val="49ED0EDB"/>
    <w:rsid w:val="53964A01"/>
    <w:rsid w:val="57B05925"/>
    <w:rsid w:val="5CD7243E"/>
    <w:rsid w:val="63C21818"/>
    <w:rsid w:val="6432310D"/>
    <w:rsid w:val="694A343E"/>
    <w:rsid w:val="69870589"/>
    <w:rsid w:val="6EEE55B5"/>
    <w:rsid w:val="79EA6A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rPr>
      <w:rFonts w:ascii="宋体"/>
      <w:kern w:val="0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qFormat/>
    <w:uiPriority w:val="99"/>
    <w:rPr>
      <w:b/>
      <w:bCs/>
    </w:rPr>
  </w:style>
  <w:style w:type="table" w:styleId="10">
    <w:name w:val="Table Grid"/>
    <w:basedOn w:val="9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annotation reference"/>
    <w:basedOn w:val="11"/>
    <w:qFormat/>
    <w:uiPriority w:val="99"/>
    <w:rPr>
      <w:rFonts w:cs="Times New Roman"/>
      <w:sz w:val="21"/>
    </w:rPr>
  </w:style>
  <w:style w:type="character" w:customStyle="1" w:styleId="14">
    <w:name w:val="文档结构图 Char"/>
    <w:basedOn w:val="11"/>
    <w:link w:val="2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5">
    <w:name w:val="批注文字 Char"/>
    <w:basedOn w:val="11"/>
    <w:link w:val="3"/>
    <w:qFormat/>
    <w:locked/>
    <w:uiPriority w:val="99"/>
    <w:rPr>
      <w:rFonts w:cs="Times New Roman"/>
      <w:kern w:val="2"/>
      <w:sz w:val="22"/>
    </w:rPr>
  </w:style>
  <w:style w:type="character" w:customStyle="1" w:styleId="16">
    <w:name w:val="批注框文本 Char"/>
    <w:basedOn w:val="11"/>
    <w:link w:val="4"/>
    <w:semiHidden/>
    <w:qFormat/>
    <w:locked/>
    <w:uiPriority w:val="99"/>
    <w:rPr>
      <w:rFonts w:cs="Times New Roman"/>
      <w:sz w:val="18"/>
    </w:rPr>
  </w:style>
  <w:style w:type="character" w:customStyle="1" w:styleId="17">
    <w:name w:val="页脚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18">
    <w:name w:val="页眉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19">
    <w:name w:val="HTML 预设格式 Char"/>
    <w:basedOn w:val="11"/>
    <w:link w:val="7"/>
    <w:qFormat/>
    <w:locked/>
    <w:uiPriority w:val="99"/>
    <w:rPr>
      <w:rFonts w:ascii="宋体" w:eastAsia="宋体" w:cs="Times New Roman"/>
      <w:sz w:val="24"/>
    </w:rPr>
  </w:style>
  <w:style w:type="character" w:customStyle="1" w:styleId="20">
    <w:name w:val="批注主题 Char"/>
    <w:basedOn w:val="15"/>
    <w:link w:val="8"/>
    <w:qFormat/>
    <w:locked/>
    <w:uiPriority w:val="99"/>
    <w:rPr>
      <w:rFonts w:cs="Times New Roman"/>
      <w:b/>
      <w:kern w:val="2"/>
      <w:sz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fontstyle01"/>
    <w:qFormat/>
    <w:uiPriority w:val="99"/>
    <w:rPr>
      <w:rFonts w:ascii="仿宋" w:hAnsi="仿宋" w:eastAsia="仿宋"/>
      <w:color w:val="000000"/>
      <w:sz w:val="32"/>
    </w:rPr>
  </w:style>
  <w:style w:type="character" w:customStyle="1" w:styleId="23">
    <w:name w:val="fontstyle11"/>
    <w:qFormat/>
    <w:uiPriority w:val="99"/>
    <w:rPr>
      <w:rFonts w:ascii="Calibri" w:hAnsi="Calibri"/>
      <w:color w:val="000000"/>
      <w:sz w:val="18"/>
    </w:rPr>
  </w:style>
  <w:style w:type="paragraph" w:styleId="24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fontstyle31"/>
    <w:basedOn w:val="11"/>
    <w:qFormat/>
    <w:uiPriority w:val="99"/>
    <w:rPr>
      <w:rFonts w:ascii="仿宋" w:eastAsia="仿宋" w:cs="Times New Roman"/>
      <w:color w:val="000000"/>
      <w:sz w:val="24"/>
      <w:szCs w:val="24"/>
    </w:rPr>
  </w:style>
  <w:style w:type="paragraph" w:customStyle="1" w:styleId="26">
    <w:name w:val="正文1"/>
    <w:qFormat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R壥穒.─." w:hAnsi="仿宋R壥穒.─." w:eastAsia="仿宋R壥穒.─.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4</Pages>
  <Words>138</Words>
  <Characters>790</Characters>
  <Lines>6</Lines>
  <Paragraphs>1</Paragraphs>
  <TotalTime>43</TotalTime>
  <ScaleCrop>false</ScaleCrop>
  <LinksUpToDate>false</LinksUpToDate>
  <CharactersWithSpaces>927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2021-03-24T07:32:00Z</dcterms:created>
  <dc:creator>NOT NULL</dc:creator>
  <cp:lastModifiedBy>lenovo</cp:lastModifiedBy>
  <cp:lastPrinted>2017-04-12T00:42:00Z</cp:lastPrinted>
  <dcterms:modified xsi:type="dcterms:W3CDTF">2021-04-19T02:34:03Z</dcterms:modified>
  <dc:title>飞机人工增雨作业方案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383902FD853746CE953BA1E33BE1526C</vt:lpwstr>
  </property>
</Properties>
</file>