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422"/>
        <w:jc w:val="center"/>
        <w:rPr>
          <w:b/>
          <w:bCs/>
          <w:color w:val="FF0000"/>
          <w:w w:val="35"/>
          <w:sz w:val="200"/>
        </w:rPr>
      </w:pPr>
      <w:r>
        <w:rPr>
          <w:rFonts w:hint="eastAsia"/>
          <w:b/>
          <w:bCs/>
          <w:color w:val="FF0000"/>
          <w:w w:val="35"/>
          <w:sz w:val="200"/>
        </w:rPr>
        <w:t>重 要 天 气 报 告</w:t>
      </w:r>
    </w:p>
    <w:p>
      <w:pPr>
        <w:spacing w:line="360" w:lineRule="auto"/>
        <w:ind w:firstLine="560"/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（第6期）</w:t>
      </w:r>
    </w:p>
    <w:p>
      <w:pPr>
        <w:spacing w:line="360" w:lineRule="auto"/>
        <w:ind w:firstLine="480"/>
        <w:jc w:val="left"/>
        <w:rPr>
          <w:rFonts w:ascii="宋体" w:hAnsi="宋体"/>
          <w:sz w:val="22"/>
          <w:szCs w:val="22"/>
        </w:rPr>
      </w:pPr>
      <w:r>
        <w:rPr>
          <w:rFonts w:ascii="宋体" w:hAnsi="宋体"/>
          <w:color w:val="FF0000"/>
          <w:sz w:val="24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295910</wp:posOffset>
                </wp:positionV>
                <wp:extent cx="5600700" cy="0"/>
                <wp:effectExtent l="0" t="9525" r="0" b="9525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3.3pt;height:0pt;width:441pt;z-index:251659264;mso-width-relative:page;mso-height-relative:page;" filled="f" stroked="t" coordsize="21600,21600" o:gfxdata="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AkHg9nVAAAABgEAAA8AAAAAAAAAAQAgAAAAIgAAAGRycy9kb3ducmV2LnhtbFBLAQIUABQA&#10;AAAIAIdO4kAnEN428wEAAOcDAAAOAAAAAAAAAAEAIAAAACQBAABkcnMvZTJvRG9jLnhtbFBLBQYA&#10;AAAABgAGAFkBAACJBQAAAAA=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color w:val="FF0000"/>
          <w:sz w:val="24"/>
          <w:szCs w:val="22"/>
        </w:rPr>
        <w:t xml:space="preserve">陕西省气象台 </w:t>
      </w:r>
      <w:r>
        <w:rPr>
          <w:rFonts w:hint="eastAsia" w:ascii="宋体" w:hAnsi="宋体"/>
          <w:sz w:val="24"/>
        </w:rPr>
        <w:t>主班：高菊霞    签发：赵强   2024年1月29日16时00分</w:t>
      </w:r>
    </w:p>
    <w:p>
      <w:pPr>
        <w:spacing w:before="156" w:beforeLines="50" w:after="156" w:afterLines="50" w:line="100" w:lineRule="exact"/>
        <w:ind w:firstLine="723"/>
        <w:jc w:val="center"/>
        <w:rPr>
          <w:rFonts w:ascii="黑体" w:eastAsia="黑体"/>
          <w:b/>
          <w:sz w:val="36"/>
          <w:szCs w:val="36"/>
        </w:rPr>
      </w:pPr>
    </w:p>
    <w:p>
      <w:pPr>
        <w:spacing w:before="156" w:beforeLines="50" w:after="156" w:afterLines="50" w:line="560" w:lineRule="exact"/>
        <w:ind w:firstLine="720"/>
        <w:jc w:val="center"/>
        <w:outlineLvl w:val="0"/>
        <w:rPr>
          <w:rFonts w:ascii="方正小标宋简体" w:eastAsia="方正小标宋简体"/>
          <w:bCs/>
          <w:kern w:val="0"/>
          <w:sz w:val="44"/>
          <w:szCs w:val="44"/>
        </w:rPr>
      </w:pPr>
      <w:r>
        <w:rPr>
          <w:rFonts w:hint="eastAsia" w:ascii="方正小标宋简体" w:eastAsia="方正小标宋简体"/>
          <w:bCs/>
          <w:kern w:val="0"/>
          <w:sz w:val="44"/>
          <w:szCs w:val="44"/>
        </w:rPr>
        <w:t>1月31日至2月4日全省持续阴雨雪天气</w:t>
      </w:r>
    </w:p>
    <w:p>
      <w:pPr>
        <w:spacing w:before="156" w:beforeLines="50" w:after="156" w:afterLines="50" w:line="560" w:lineRule="exact"/>
        <w:ind w:firstLine="720"/>
        <w:jc w:val="center"/>
        <w:outlineLvl w:val="0"/>
        <w:rPr>
          <w:rFonts w:ascii="仿宋_GB2312" w:eastAsia="仿宋_GB2312"/>
          <w:bCs/>
          <w:kern w:val="0"/>
          <w:sz w:val="44"/>
          <w:szCs w:val="44"/>
        </w:rPr>
      </w:pPr>
      <w:r>
        <w:rPr>
          <w:rFonts w:hint="eastAsia" w:ascii="方正小标宋简体" w:eastAsia="方正小标宋简体"/>
          <w:bCs/>
          <w:kern w:val="0"/>
          <w:sz w:val="44"/>
          <w:szCs w:val="44"/>
        </w:rPr>
        <w:t>需</w:t>
      </w:r>
      <w:r>
        <w:rPr>
          <w:rFonts w:hint="eastAsia" w:ascii="方正小标宋简体" w:eastAsia="方正小标宋简体"/>
          <w:bCs/>
          <w:kern w:val="0"/>
          <w:sz w:val="44"/>
          <w:szCs w:val="44"/>
          <w:lang w:val="en-US" w:eastAsia="zh-CN"/>
        </w:rPr>
        <w:t>高度</w:t>
      </w:r>
      <w:r>
        <w:rPr>
          <w:rFonts w:hint="eastAsia" w:ascii="方正小标宋简体" w:eastAsia="方正小标宋简体"/>
          <w:bCs/>
          <w:kern w:val="0"/>
          <w:sz w:val="44"/>
          <w:szCs w:val="44"/>
        </w:rPr>
        <w:t>关注雨雪低温对春运和能源保供等的</w:t>
      </w:r>
      <w:bookmarkStart w:id="0" w:name="_GoBack"/>
      <w:bookmarkEnd w:id="0"/>
      <w:r>
        <w:rPr>
          <w:rFonts w:hint="eastAsia" w:ascii="方正小标宋简体" w:eastAsia="方正小标宋简体"/>
          <w:bCs/>
          <w:kern w:val="0"/>
          <w:sz w:val="44"/>
          <w:szCs w:val="44"/>
        </w:rPr>
        <w:t>不利影响</w:t>
      </w:r>
    </w:p>
    <w:p>
      <w:pPr>
        <w:spacing w:before="240" w:after="240" w:line="560" w:lineRule="exact"/>
        <w:ind w:firstLine="720" w:firstLineChars="200"/>
        <w:rPr>
          <w:rFonts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/>
          <w:bCs/>
          <w:sz w:val="36"/>
          <w:szCs w:val="36"/>
        </w:rPr>
        <w:t>受西风槽和冷空气共同影响，</w:t>
      </w:r>
      <w:r>
        <w:rPr>
          <w:rFonts w:hint="eastAsia" w:ascii="仿宋_GB2312" w:eastAsia="仿宋_GB2312"/>
          <w:b/>
          <w:bCs/>
          <w:sz w:val="36"/>
          <w:szCs w:val="36"/>
        </w:rPr>
        <w:t>1月31日至2月4日我省有一次大范围持续雨雪天气过程。过程期间降水相态复杂，伴有雨雪转换，主要雨雪时段在1月31日和2月3日，陕北、关中北部、秦巴山区降雪强度大，极端性较强。</w:t>
      </w:r>
      <w:r>
        <w:rPr>
          <w:rFonts w:hint="eastAsia" w:ascii="仿宋_GB2312" w:eastAsia="仿宋_GB2312"/>
          <w:bCs/>
          <w:sz w:val="36"/>
          <w:szCs w:val="36"/>
        </w:rPr>
        <w:t>1月31日陕北、关中北部有中到大雪，局地暴雪，关中东部、秦岭山区小雨或雨夹雪转小到中雪，陕南小到中雨转雨夹雪；2月1至2日陕北、关中小到中雪，陕南雨夹雪转小到中雪，2月3至4日，陕北北部、关中南部小到中雪，陕北南部、关中北部、陕南中到大雪，秦巴山区局地暴雪。雨雪过程后，</w:t>
      </w:r>
      <w:r>
        <w:rPr>
          <w:rFonts w:hint="eastAsia" w:ascii="仿宋_GB2312" w:eastAsia="仿宋_GB2312"/>
          <w:b/>
          <w:bCs/>
          <w:sz w:val="36"/>
          <w:szCs w:val="36"/>
        </w:rPr>
        <w:t>陕北、关中北部、商洛、秦巴山区新增积雪8-15cm，局地可达20cm。</w:t>
      </w:r>
      <w:r>
        <w:rPr>
          <w:rFonts w:hint="eastAsia" w:ascii="仿宋_GB2312" w:eastAsia="仿宋_GB2312"/>
          <w:bCs/>
          <w:sz w:val="36"/>
          <w:szCs w:val="36"/>
        </w:rPr>
        <w:t>预计雨雪过程在2月4日夜间逐渐结束。雨雪期间能见度低，秦巴山区局地有冻雨。</w:t>
      </w:r>
    </w:p>
    <w:p>
      <w:pPr>
        <w:spacing w:after="240" w:line="560" w:lineRule="exact"/>
        <w:ind w:firstLine="723" w:firstLineChars="200"/>
        <w:rPr>
          <w:rFonts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/>
          <w:b/>
          <w:bCs/>
          <w:sz w:val="36"/>
          <w:szCs w:val="36"/>
        </w:rPr>
        <w:t>雨雪：</w:t>
      </w:r>
      <w:r>
        <w:rPr>
          <w:rFonts w:hint="eastAsia" w:ascii="仿宋_GB2312" w:eastAsia="仿宋_GB2312"/>
          <w:bCs/>
          <w:sz w:val="36"/>
          <w:szCs w:val="36"/>
        </w:rPr>
        <w:t>1月31日陕北、关中北部有中到大雪，局地暴雪，关中东部、秦岭山区小雨或雨夹雪转小到中雪，陕南小到中雨转雨夹雪。2月1日陕北、关中、秦巴山区小到中雪，其中秦巴山区局地大雪，汉中、安康小雨或雨夹雪转小到中雪。2月2日全省小到中雪，陕北北部局地、秦巴山区局地大雪。2月3日陕北、关中小到中雪，陕南中雪，其中陕北南部、关中北部、陕南部分地方有大雪，秦巴山区局地暴雪。2月4日全省小雪转阴天。过程累计降水量：陕北10-20mm，局地25mm以上，关中6-15mm，北部局地20mm，陕南10-20mm，局地25mm以上。</w:t>
      </w:r>
    </w:p>
    <w:p>
      <w:pPr>
        <w:spacing w:before="240" w:line="560" w:lineRule="exact"/>
        <w:ind w:firstLine="723" w:firstLineChars="200"/>
        <w:rPr>
          <w:rFonts w:ascii="仿宋_GB2312" w:eastAsia="仿宋_GB2312"/>
          <w:b/>
          <w:bCs/>
          <w:sz w:val="36"/>
          <w:szCs w:val="36"/>
        </w:rPr>
      </w:pPr>
      <w:r>
        <w:rPr>
          <w:rFonts w:hint="eastAsia" w:ascii="仿宋_GB2312" w:eastAsia="仿宋_GB2312"/>
          <w:b/>
          <w:bCs/>
          <w:sz w:val="36"/>
          <w:szCs w:val="36"/>
        </w:rPr>
        <w:t>积雪：</w:t>
      </w:r>
      <w:r>
        <w:rPr>
          <w:rFonts w:hint="eastAsia" w:ascii="仿宋_GB2312" w:eastAsia="仿宋_GB2312"/>
          <w:bCs/>
          <w:sz w:val="36"/>
          <w:szCs w:val="36"/>
        </w:rPr>
        <w:t>过程最大积雪深度：陕北、关中北部、商洛、秦巴山区8-15cm，局地可达20cm，关中平原，汉江河谷3-5cm。</w:t>
      </w:r>
    </w:p>
    <w:p>
      <w:pPr>
        <w:spacing w:before="240" w:line="560" w:lineRule="exact"/>
        <w:ind w:firstLine="723" w:firstLineChars="200"/>
        <w:rPr>
          <w:rFonts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/>
          <w:b/>
          <w:bCs/>
          <w:sz w:val="36"/>
          <w:szCs w:val="36"/>
        </w:rPr>
        <w:t>大风降温：</w:t>
      </w:r>
      <w:r>
        <w:rPr>
          <w:rFonts w:hint="eastAsia" w:ascii="仿宋_GB2312" w:eastAsia="仿宋_GB2312"/>
          <w:bCs/>
          <w:sz w:val="36"/>
          <w:szCs w:val="36"/>
        </w:rPr>
        <w:t>受冷空气影响，31日至1日陕北、关中东部有4级左右偏东风，阵风可达6级以上。过程日平均气温下降：陕北4～6℃左右，关中、陕南6～8℃。关中、陕南最低气温出现在5日早晨：关中北部、秦岭山区-12～-9℃、关中南部、汉中、安康-7～-5℃；陕北最低气温出现在6日早晨：陕北北部-20～-15℃、陕北南部-13～-11℃。</w:t>
      </w:r>
    </w:p>
    <w:p>
      <w:pPr>
        <w:rPr>
          <w:rFonts w:ascii="仿宋" w:hAnsi="仿宋" w:eastAsia="仿宋" w:cs="仿宋"/>
          <w:b/>
          <w:color w:val="000000"/>
          <w:sz w:val="16"/>
          <w:szCs w:val="16"/>
        </w:rPr>
      </w:pPr>
      <w:r>
        <w:drawing>
          <wp:inline distT="0" distB="0" distL="0" distR="0">
            <wp:extent cx="2735580" cy="3099435"/>
            <wp:effectExtent l="0" t="0" r="7620" b="5715"/>
            <wp:docPr id="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6000" cy="309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b/>
          <w:color w:val="000000"/>
          <w:sz w:val="16"/>
          <w:szCs w:val="16"/>
        </w:rPr>
        <w:drawing>
          <wp:inline distT="0" distB="0" distL="114300" distR="114300">
            <wp:extent cx="2735580" cy="3099435"/>
            <wp:effectExtent l="0" t="0" r="7620" b="5715"/>
            <wp:docPr id="12" name="图片 12" descr="图片 - 2024-01-29T105742.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图片 - 2024-01-29T105742.2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36000" cy="309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仿宋_GB2312" w:eastAsia="仿宋_GB2312"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color w:val="000000"/>
          <w:sz w:val="16"/>
          <w:szCs w:val="16"/>
        </w:rPr>
        <w:t>图1 2024年1月31日08时-2月5日08时累计降雪量预报图  图2 2024年1月31日08时-2月1日08时降水落区图</w:t>
      </w:r>
    </w:p>
    <w:tbl>
      <w:tblPr>
        <w:tblStyle w:val="6"/>
        <w:tblpPr w:leftFromText="180" w:rightFromText="180" w:vertAnchor="text" w:horzAnchor="page" w:tblpX="1576" w:tblpY="536"/>
        <w:tblOverlap w:val="never"/>
        <w:tblW w:w="88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3"/>
        <w:gridCol w:w="43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45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360" w:lineRule="auto"/>
              <w:ind w:firstLine="181" w:firstLineChars="100"/>
              <w:rPr>
                <w:rFonts w:ascii="仿宋_GB2312" w:eastAsia="仿宋_GB2312"/>
                <w:b/>
                <w:sz w:val="16"/>
                <w:szCs w:val="16"/>
              </w:rPr>
            </w:pPr>
            <w:r>
              <w:rPr>
                <w:rFonts w:hint="eastAsia" w:ascii="仿宋_GB2312" w:eastAsia="仿宋_GB2312"/>
                <w:b/>
                <w:sz w:val="18"/>
                <w:szCs w:val="18"/>
              </w:rPr>
              <w:drawing>
                <wp:inline distT="0" distB="0" distL="114300" distR="114300">
                  <wp:extent cx="2707640" cy="3069590"/>
                  <wp:effectExtent l="0" t="0" r="16510" b="16510"/>
                  <wp:docPr id="13" name="图片 13" descr="图片 - 2024-01-29T110243.3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图片 - 2024-01-29T110243.33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7640" cy="3069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ind w:firstLine="181" w:firstLineChars="100"/>
              <w:rPr>
                <w:rFonts w:ascii="仿宋_GB2312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sz w:val="18"/>
                <w:szCs w:val="18"/>
              </w:rPr>
              <w:drawing>
                <wp:inline distT="0" distB="0" distL="114300" distR="114300">
                  <wp:extent cx="2666365" cy="3021330"/>
                  <wp:effectExtent l="0" t="0" r="635" b="7620"/>
                  <wp:docPr id="14" name="图片 14" descr="图片 - 2024-01-29T110614.1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图片 - 2024-01-29T110614.16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6365" cy="3021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45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360" w:lineRule="auto"/>
              <w:rPr>
                <w:rFonts w:ascii="仿宋_GB2312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sz w:val="16"/>
                <w:szCs w:val="16"/>
              </w:rPr>
              <w:t xml:space="preserve">图3 </w:t>
            </w:r>
            <w:r>
              <w:rPr>
                <w:rFonts w:hint="eastAsia" w:ascii="仿宋" w:hAnsi="仿宋" w:eastAsia="仿宋" w:cs="仿宋"/>
                <w:b/>
                <w:color w:val="000000"/>
                <w:sz w:val="16"/>
                <w:szCs w:val="16"/>
              </w:rPr>
              <w:t>2024年2月1日08时-2日08时降水落区图</w:t>
            </w:r>
          </w:p>
        </w:tc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ind w:firstLine="181" w:firstLineChars="100"/>
              <w:rPr>
                <w:rFonts w:ascii="仿宋_GB2312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sz w:val="18"/>
                <w:szCs w:val="18"/>
              </w:rPr>
              <w:t xml:space="preserve">图4 </w:t>
            </w:r>
            <w:r>
              <w:rPr>
                <w:rFonts w:hint="eastAsia" w:ascii="仿宋" w:hAnsi="仿宋" w:eastAsia="仿宋" w:cs="仿宋"/>
                <w:b/>
                <w:color w:val="000000"/>
                <w:sz w:val="16"/>
                <w:szCs w:val="16"/>
              </w:rPr>
              <w:t>2024年2月2日08时-3日08时降水落区图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45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360" w:lineRule="auto"/>
              <w:ind w:firstLine="181" w:firstLineChars="100"/>
              <w:rPr>
                <w:rFonts w:ascii="仿宋_GB2312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sz w:val="18"/>
                <w:szCs w:val="18"/>
              </w:rPr>
              <w:drawing>
                <wp:inline distT="0" distB="0" distL="114300" distR="114300">
                  <wp:extent cx="2666365" cy="3021330"/>
                  <wp:effectExtent l="0" t="0" r="635" b="7620"/>
                  <wp:docPr id="18" name="图片 18" descr="图片 - 2024-01-29T111349.8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图片 - 2024-01-29T111349.81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6365" cy="3021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ind w:firstLine="181" w:firstLineChars="100"/>
              <w:rPr>
                <w:rFonts w:ascii="仿宋_GB2312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sz w:val="18"/>
                <w:szCs w:val="18"/>
              </w:rPr>
              <w:drawing>
                <wp:inline distT="0" distB="0" distL="114300" distR="114300">
                  <wp:extent cx="2718435" cy="3080385"/>
                  <wp:effectExtent l="0" t="0" r="5715" b="5715"/>
                  <wp:docPr id="16" name="图片 16" descr="图片 - 2024-01-29T111141.9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图片 - 2024-01-29T111141.908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435" cy="3080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45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360" w:lineRule="auto"/>
              <w:ind w:firstLine="181" w:firstLineChars="100"/>
              <w:rPr>
                <w:rFonts w:ascii="仿宋_GB2312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sz w:val="18"/>
                <w:szCs w:val="18"/>
              </w:rPr>
              <w:t xml:space="preserve">图5 </w:t>
            </w:r>
            <w:r>
              <w:rPr>
                <w:rFonts w:hint="eastAsia" w:ascii="仿宋" w:hAnsi="仿宋" w:eastAsia="仿宋" w:cs="仿宋"/>
                <w:b/>
                <w:color w:val="000000"/>
                <w:sz w:val="16"/>
                <w:szCs w:val="16"/>
              </w:rPr>
              <w:t>2024年2月3日08时-4日08时降水落区图</w:t>
            </w:r>
          </w:p>
          <w:p>
            <w:pPr>
              <w:snapToGrid w:val="0"/>
              <w:spacing w:line="360" w:lineRule="auto"/>
              <w:ind w:firstLine="181" w:firstLineChars="100"/>
              <w:rPr>
                <w:rFonts w:ascii="仿宋_GB2312" w:eastAsia="仿宋_GB2312"/>
                <w:b/>
                <w:sz w:val="18"/>
                <w:szCs w:val="18"/>
              </w:rPr>
            </w:pPr>
          </w:p>
        </w:tc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ind w:firstLine="181" w:firstLineChars="100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sz w:val="18"/>
                <w:szCs w:val="18"/>
              </w:rPr>
              <w:t xml:space="preserve">图6 </w:t>
            </w:r>
            <w:r>
              <w:rPr>
                <w:rFonts w:hint="eastAsia" w:ascii="仿宋" w:hAnsi="仿宋" w:eastAsia="仿宋" w:cs="仿宋"/>
                <w:b/>
                <w:color w:val="000000"/>
                <w:sz w:val="16"/>
                <w:szCs w:val="16"/>
              </w:rPr>
              <w:t>2024年2月4日08时-5日08时降水落区图</w:t>
            </w:r>
          </w:p>
        </w:tc>
      </w:tr>
    </w:tbl>
    <w:p>
      <w:pPr>
        <w:spacing w:line="560" w:lineRule="exact"/>
        <w:ind w:firstLine="600" w:firstLineChars="200"/>
        <w:rPr>
          <w:rFonts w:ascii="仿宋_GB2312" w:eastAsia="仿宋_GB2312"/>
          <w:bCs/>
          <w:sz w:val="30"/>
          <w:szCs w:val="30"/>
        </w:rPr>
      </w:pPr>
    </w:p>
    <w:p>
      <w:pPr>
        <w:snapToGrid w:val="0"/>
        <w:spacing w:line="520" w:lineRule="exact"/>
        <w:ind w:firstLine="720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影响分析</w:t>
      </w:r>
      <w:r>
        <w:rPr>
          <w:rFonts w:ascii="黑体" w:hAnsi="黑体" w:eastAsia="黑体"/>
          <w:sz w:val="36"/>
          <w:szCs w:val="36"/>
        </w:rPr>
        <w:t>与建议</w:t>
      </w:r>
      <w:r>
        <w:rPr>
          <w:rFonts w:hint="eastAsia" w:ascii="黑体" w:hAnsi="黑体" w:eastAsia="黑体"/>
          <w:sz w:val="36"/>
          <w:szCs w:val="36"/>
        </w:rPr>
        <w:t>：</w:t>
      </w:r>
    </w:p>
    <w:p>
      <w:pPr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高度关注雨雪天气对春运的不利影响。</w:t>
      </w:r>
      <w:r>
        <w:rPr>
          <w:rFonts w:hint="eastAsia" w:ascii="仿宋_GB2312" w:eastAsia="仿宋_GB2312"/>
          <w:sz w:val="32"/>
          <w:szCs w:val="32"/>
        </w:rPr>
        <w:t>此次过程雨雪范围广、持续时间长，降雪极端性较强，持续雨雪天气可能导致公共交通受阻，高铁等铁路运输延误，建议交通部门提前防范道路结冰、低能见度等带来的不利影响，在事故多发地段部署警示设备，做好春运道路交通雨雪防范措施；公众出行注意防范道路湿滑、积雪结冰、低能见度等的不利影响。</w:t>
      </w:r>
    </w:p>
    <w:p>
      <w:pPr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关注雨雪天气对农业的不利影响。</w:t>
      </w:r>
      <w:r>
        <w:rPr>
          <w:rFonts w:hint="eastAsia" w:ascii="仿宋_GB2312" w:eastAsia="仿宋_GB2312"/>
          <w:sz w:val="32"/>
          <w:szCs w:val="32"/>
        </w:rPr>
        <w:t>受雨雪影响区农业设施大棚、简易建筑等垮塌风险较高，建议农业部门组织农户对农业设施提前做好防寒保暖准备，加固棚膜并及时清除棚面积雪，预防积雪压垮大棚灾害的发生。</w:t>
      </w:r>
    </w:p>
    <w:p>
      <w:pPr>
        <w:ind w:firstLine="643" w:firstLineChars="200"/>
        <w:rPr>
          <w:rFonts w:ascii="宋体" w:hAnsi="宋体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做好雨雪天气用火用电安全。</w:t>
      </w:r>
      <w:r>
        <w:rPr>
          <w:rFonts w:hint="eastAsia" w:ascii="仿宋_GB2312" w:eastAsia="仿宋_GB2312"/>
          <w:bCs/>
          <w:sz w:val="32"/>
          <w:szCs w:val="32"/>
        </w:rPr>
        <w:t>供热企业需加强能源及供电、供水、供热等调度工作；燃煤取暖用户应预防室内一氧化碳中毒；关注用火用电安全，做好消防措施。</w:t>
      </w:r>
    </w:p>
    <w:p>
      <w:pPr>
        <w:ind w:firstLine="643" w:firstLineChars="200"/>
        <w:rPr>
          <w:rFonts w:ascii="宋体" w:hAnsi="宋体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防范降温天气的不利影响。</w:t>
      </w:r>
      <w:r>
        <w:rPr>
          <w:rFonts w:hint="eastAsia" w:ascii="仿宋_GB2312" w:eastAsia="仿宋_GB2312"/>
          <w:bCs/>
          <w:sz w:val="32"/>
          <w:szCs w:val="32"/>
        </w:rPr>
        <w:t>受雨雪天气影响，我省大部气温持续偏低。需重点防范持续低温对生产生活、公众健康、城市运行等方面产生的不利影响。流感、呼吸道及心脑血管等疾病发生风险增加，公众需注意适时增添衣物、做好防寒保暖工作。</w:t>
      </w:r>
    </w:p>
    <w:p>
      <w:pPr>
        <w:snapToGrid w:val="0"/>
        <w:spacing w:line="560" w:lineRule="exact"/>
        <w:ind w:firstLine="640"/>
        <w:rPr>
          <w:rFonts w:ascii="宋体" w:hAnsi="宋体"/>
          <w:sz w:val="32"/>
          <w:szCs w:val="32"/>
        </w:rPr>
      </w:pPr>
    </w:p>
    <w:p>
      <w:pPr>
        <w:snapToGrid w:val="0"/>
        <w:spacing w:line="560" w:lineRule="exact"/>
        <w:ind w:firstLine="640"/>
        <w:rPr>
          <w:rFonts w:ascii="宋体" w:hAnsi="宋体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252730</wp:posOffset>
                </wp:positionV>
                <wp:extent cx="5515610" cy="0"/>
                <wp:effectExtent l="0" t="7620" r="0" b="8255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561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9.9pt;height:0pt;width:434.3pt;z-index:251660288;mso-width-relative:page;mso-height-relative:page;" filled="f" stroked="t" coordsize="21600,21600" o:gfxdata="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9qjaxNUAAAAGAQAADwAAAAAAAAABACAAAAAiAAAAZHJzL2Rvd25yZXYueG1sUEsBAhQAFAAA&#10;AAgAh07iQGM+SjryAQAA5wMAAA4AAAAAAAAAAQAgAAAAJAEAAGRycy9lMm9Eb2MueG1sUEsFBgAA&#10;AAAGAAYAWQEAAIg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260" w:lineRule="exact"/>
        <w:ind w:firstLine="422"/>
        <w:rPr>
          <w:rFonts w:ascii="宋体" w:hAnsi="宋体"/>
          <w:szCs w:val="21"/>
        </w:rPr>
      </w:pPr>
      <w:r>
        <w:rPr>
          <w:rFonts w:hint="eastAsia" w:ascii="宋体" w:hAnsi="宋体"/>
          <w:b/>
          <w:szCs w:val="21"/>
        </w:rPr>
        <w:t>报送：</w:t>
      </w:r>
      <w:r>
        <w:rPr>
          <w:rFonts w:hint="eastAsia" w:ascii="宋体" w:hAnsi="宋体"/>
          <w:szCs w:val="21"/>
        </w:rPr>
        <w:t>省应急管理厅，省水利厅，省发改委，省生态环境厅，省农业农村厅，省自然资源厅，省工业和信息化厅，省公安厅，省民政厅，省交通厅，省教育厅，省卫健委，省文化</w:t>
      </w:r>
      <w:r>
        <w:rPr>
          <w:rFonts w:ascii="宋体" w:hAnsi="宋体"/>
          <w:szCs w:val="21"/>
        </w:rPr>
        <w:t>和</w:t>
      </w:r>
      <w:r>
        <w:rPr>
          <w:rFonts w:hint="eastAsia" w:ascii="宋体" w:hAnsi="宋体"/>
          <w:szCs w:val="21"/>
        </w:rPr>
        <w:t>旅游厅，省军区，省统计局，省公路局，省地震局，省水文局，西北民航管理局，调查总队农业处，省果业中心，西安铁路局防洪办，地质环境监测总站，省地方电力公司，省电力公司应急中心，省</w:t>
      </w:r>
      <w:r>
        <w:rPr>
          <w:rFonts w:ascii="宋体" w:hAnsi="宋体"/>
          <w:szCs w:val="21"/>
        </w:rPr>
        <w:t>通信管理局，</w:t>
      </w:r>
      <w:r>
        <w:rPr>
          <w:rFonts w:hint="eastAsia" w:ascii="宋体" w:hAnsi="宋体"/>
          <w:szCs w:val="21"/>
        </w:rPr>
        <w:t>省气象局。</w:t>
      </w:r>
    </w:p>
    <w:p>
      <w:pPr>
        <w:spacing w:line="260" w:lineRule="exact"/>
        <w:ind w:firstLine="422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/>
          <w:szCs w:val="21"/>
        </w:rPr>
        <w:t>抄送：</w:t>
      </w:r>
      <w:r>
        <w:rPr>
          <w:rFonts w:hint="eastAsia" w:ascii="宋体" w:hAnsi="宋体"/>
          <w:szCs w:val="21"/>
        </w:rPr>
        <w:t>各地市气象局。</w:t>
      </w:r>
    </w:p>
    <w:p>
      <w:pPr>
        <w:ind w:firstLine="420"/>
      </w:pPr>
    </w:p>
    <w:p>
      <w:pPr>
        <w:ind w:firstLine="420"/>
      </w:pPr>
    </w:p>
    <w:sectPr>
      <w:pgSz w:w="11906" w:h="16838"/>
      <w:pgMar w:top="1361" w:right="1474" w:bottom="102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iZjRjNTNiNzY1MzNmOTI3YzgxYWQxNWZiNGQwZmMifQ=="/>
  </w:docVars>
  <w:rsids>
    <w:rsidRoot w:val="34DE75B8"/>
    <w:rsid w:val="000D4609"/>
    <w:rsid w:val="001C205A"/>
    <w:rsid w:val="0027012A"/>
    <w:rsid w:val="002A15CF"/>
    <w:rsid w:val="00334D3C"/>
    <w:rsid w:val="00473DF2"/>
    <w:rsid w:val="004C1D89"/>
    <w:rsid w:val="00514E1F"/>
    <w:rsid w:val="005B0C6C"/>
    <w:rsid w:val="005B27CB"/>
    <w:rsid w:val="005E4585"/>
    <w:rsid w:val="00697FDC"/>
    <w:rsid w:val="008109DE"/>
    <w:rsid w:val="008712CB"/>
    <w:rsid w:val="00966676"/>
    <w:rsid w:val="00AC0133"/>
    <w:rsid w:val="00AF4E26"/>
    <w:rsid w:val="00B33A56"/>
    <w:rsid w:val="00BB4A6E"/>
    <w:rsid w:val="00BF404C"/>
    <w:rsid w:val="00CA1461"/>
    <w:rsid w:val="00CB3823"/>
    <w:rsid w:val="00D05A8F"/>
    <w:rsid w:val="00D55994"/>
    <w:rsid w:val="00D84B92"/>
    <w:rsid w:val="00DC0F6D"/>
    <w:rsid w:val="00E35C6F"/>
    <w:rsid w:val="00F12EFF"/>
    <w:rsid w:val="00F40D40"/>
    <w:rsid w:val="018856AF"/>
    <w:rsid w:val="03BA6FEC"/>
    <w:rsid w:val="045F5AED"/>
    <w:rsid w:val="04B912AC"/>
    <w:rsid w:val="04C80BE4"/>
    <w:rsid w:val="06274D10"/>
    <w:rsid w:val="087F780C"/>
    <w:rsid w:val="09510A7C"/>
    <w:rsid w:val="0BE37935"/>
    <w:rsid w:val="0D86163D"/>
    <w:rsid w:val="138E0EEB"/>
    <w:rsid w:val="15DF6E27"/>
    <w:rsid w:val="1B252495"/>
    <w:rsid w:val="1D2340B4"/>
    <w:rsid w:val="20250C6A"/>
    <w:rsid w:val="203E3909"/>
    <w:rsid w:val="206B1EAD"/>
    <w:rsid w:val="2466767A"/>
    <w:rsid w:val="26BE379D"/>
    <w:rsid w:val="29CB3B3C"/>
    <w:rsid w:val="2AD76BDC"/>
    <w:rsid w:val="2BB807BB"/>
    <w:rsid w:val="2C3167C0"/>
    <w:rsid w:val="312144F6"/>
    <w:rsid w:val="34DE75B8"/>
    <w:rsid w:val="364558D8"/>
    <w:rsid w:val="36987B67"/>
    <w:rsid w:val="3A4A2358"/>
    <w:rsid w:val="3B295A4A"/>
    <w:rsid w:val="3B753C60"/>
    <w:rsid w:val="3FC6325B"/>
    <w:rsid w:val="427052ED"/>
    <w:rsid w:val="42BA3617"/>
    <w:rsid w:val="4488746D"/>
    <w:rsid w:val="46D15F6E"/>
    <w:rsid w:val="46E74160"/>
    <w:rsid w:val="4739279E"/>
    <w:rsid w:val="497C0C22"/>
    <w:rsid w:val="4B4D44B9"/>
    <w:rsid w:val="4C894901"/>
    <w:rsid w:val="4E1933FE"/>
    <w:rsid w:val="52260855"/>
    <w:rsid w:val="53091D3D"/>
    <w:rsid w:val="538E52FF"/>
    <w:rsid w:val="53F863BC"/>
    <w:rsid w:val="54065CB8"/>
    <w:rsid w:val="549079EB"/>
    <w:rsid w:val="587F4216"/>
    <w:rsid w:val="5FEA0BE8"/>
    <w:rsid w:val="633C134B"/>
    <w:rsid w:val="63433F66"/>
    <w:rsid w:val="645A7B64"/>
    <w:rsid w:val="65E92340"/>
    <w:rsid w:val="66CA417A"/>
    <w:rsid w:val="681F5143"/>
    <w:rsid w:val="690031C6"/>
    <w:rsid w:val="6C1C541F"/>
    <w:rsid w:val="6F2A29D3"/>
    <w:rsid w:val="6F7A0365"/>
    <w:rsid w:val="723C50EE"/>
    <w:rsid w:val="75976C60"/>
    <w:rsid w:val="77ED700C"/>
    <w:rsid w:val="7B2417E4"/>
    <w:rsid w:val="7DFC26E0"/>
    <w:rsid w:val="7E577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autoRedefine/>
    <w:qFormat/>
    <w:uiPriority w:val="0"/>
    <w:rPr>
      <w:sz w:val="18"/>
      <w:szCs w:val="18"/>
    </w:rPr>
  </w:style>
  <w:style w:type="paragraph" w:styleId="3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Char"/>
    <w:basedOn w:val="7"/>
    <w:link w:val="3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批注框文本 Char"/>
    <w:basedOn w:val="7"/>
    <w:link w:val="2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256</Words>
  <Characters>1463</Characters>
  <Lines>12</Lines>
  <Paragraphs>3</Paragraphs>
  <TotalTime>0</TotalTime>
  <ScaleCrop>false</ScaleCrop>
  <LinksUpToDate>false</LinksUpToDate>
  <CharactersWithSpaces>1716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2024-01-29T08:19:00Z</dcterms:created>
  <dc:creator>预报中心</dc:creator>
  <cp:lastModifiedBy>预报中心</cp:lastModifiedBy>
  <cp:lastPrinted>2024-01-29T08:08:00Z</cp:lastPrinted>
  <dcterms:modified xsi:type="dcterms:W3CDTF">2024-01-29T08:28:32Z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43097A6B9DBB4FBA91E940C0C031BCD4_13</vt:lpwstr>
  </property>
</Properties>
</file>